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EC" w:rsidRPr="00D27E2E" w:rsidRDefault="00012A19" w:rsidP="00012A19">
      <w:pPr>
        <w:ind w:right="300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sz w:val="15"/>
          <w:szCs w:val="15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667DEC" w:rsidRPr="00F0512D" w:rsidRDefault="00667DEC">
      <w:pPr>
        <w:jc w:val="right"/>
        <w:rPr>
          <w:rFonts w:ascii="仿宋" w:eastAsia="仿宋" w:hAnsi="仿宋"/>
          <w:sz w:val="18"/>
          <w:szCs w:val="18"/>
        </w:rPr>
      </w:pPr>
    </w:p>
    <w:p w:rsidR="00667DEC" w:rsidRPr="00463162" w:rsidRDefault="00BF4BD3">
      <w:pPr>
        <w:jc w:val="right"/>
        <w:rPr>
          <w:rFonts w:ascii="仿宋_GB2312" w:eastAsia="仿宋_GB2312" w:hAnsi="仿宋"/>
          <w:sz w:val="32"/>
          <w:szCs w:val="32"/>
        </w:rPr>
      </w:pPr>
      <w:r w:rsidRPr="00463162"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8AE80" wp14:editId="16BB4310">
                <wp:simplePos x="0" y="0"/>
                <wp:positionH relativeFrom="column">
                  <wp:posOffset>5685155</wp:posOffset>
                </wp:positionH>
                <wp:positionV relativeFrom="paragraph">
                  <wp:posOffset>8255</wp:posOffset>
                </wp:positionV>
                <wp:extent cx="0" cy="0"/>
                <wp:effectExtent l="8255" t="8255" r="10795" b="1079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447.65pt;margin-top:0.65pt;height:0pt;width:0pt;z-index:251658240;mso-width-relative:page;mso-height-relative:page;" filled="f" stroked="t" coordsize="21600,21600" o:gfxdata="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C/FMbRAAAA&#10;BwEAAA8AAAAAAAAAAQAgAAAAIgAAAGRycy9kb3ducmV2LnhtbFBLAQIUABQAAAAIAIdO4kDMvszW&#10;6wEAALgDAAAOAAAAAAAAAAEAIAAAACA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 w:rsidRPr="00463162">
        <w:rPr>
          <w:rFonts w:ascii="仿宋_GB2312" w:eastAsia="仿宋_GB2312" w:hAnsi="仿宋" w:hint="eastAsia"/>
          <w:sz w:val="32"/>
          <w:szCs w:val="32"/>
        </w:rPr>
        <w:t>齐鲁工大千字〔2021〕</w:t>
      </w:r>
      <w:r w:rsidR="00457E45" w:rsidRPr="00463162">
        <w:rPr>
          <w:rFonts w:ascii="仿宋_GB2312" w:eastAsia="仿宋_GB2312" w:hAnsi="仿宋" w:hint="eastAsia"/>
          <w:sz w:val="32"/>
          <w:szCs w:val="32"/>
        </w:rPr>
        <w:t>2</w:t>
      </w:r>
      <w:r w:rsidRPr="00463162">
        <w:rPr>
          <w:rFonts w:ascii="仿宋_GB2312" w:eastAsia="仿宋_GB2312" w:hAnsi="仿宋" w:hint="eastAsia"/>
          <w:sz w:val="32"/>
          <w:szCs w:val="32"/>
        </w:rPr>
        <w:t>号</w:t>
      </w:r>
    </w:p>
    <w:p w:rsidR="00667DEC" w:rsidRDefault="00667DEC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667DEC" w:rsidRDefault="00667DEC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667DEC" w:rsidRDefault="00BF4BD3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关于印发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《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千佛山校区管委会</w:t>
      </w:r>
    </w:p>
    <w:p w:rsidR="00667DEC" w:rsidRDefault="00BF4BD3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2021年工作要点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》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的通知</w:t>
      </w:r>
    </w:p>
    <w:p w:rsidR="00667DEC" w:rsidRDefault="00667DEC">
      <w:pPr>
        <w:jc w:val="right"/>
        <w:rPr>
          <w:rFonts w:ascii="仿宋_GB2312" w:eastAsia="仿宋_GB2312"/>
          <w:sz w:val="32"/>
          <w:szCs w:val="32"/>
        </w:rPr>
      </w:pPr>
    </w:p>
    <w:p w:rsidR="00667DEC" w:rsidRDefault="001476E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各科室、幼儿园</w:t>
      </w:r>
      <w:r w:rsidR="00BF4BD3">
        <w:rPr>
          <w:rFonts w:ascii="仿宋_GB2312" w:eastAsia="仿宋_GB2312" w:hint="eastAsia"/>
          <w:sz w:val="32"/>
          <w:szCs w:val="32"/>
        </w:rPr>
        <w:t>：</w:t>
      </w:r>
    </w:p>
    <w:p w:rsidR="00667DEC" w:rsidRDefault="00BF4BD3">
      <w:pPr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《千佛山校区管委会2021年工作要点》已经研究通过，现予印发</w:t>
      </w:r>
      <w:r w:rsidR="0014297B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14297B">
        <w:rPr>
          <w:rFonts w:ascii="仿宋_GB2312" w:eastAsia="仿宋_GB2312" w:hint="eastAsia"/>
          <w:sz w:val="32"/>
          <w:szCs w:val="32"/>
        </w:rPr>
        <w:t>请抓好</w:t>
      </w:r>
      <w:proofErr w:type="gramEnd"/>
      <w:r w:rsidR="0014297B">
        <w:rPr>
          <w:rFonts w:ascii="仿宋_GB2312" w:eastAsia="仿宋_GB2312" w:hint="eastAsia"/>
          <w:sz w:val="32"/>
          <w:szCs w:val="32"/>
        </w:rPr>
        <w:t>贯彻落实。</w:t>
      </w:r>
    </w:p>
    <w:p w:rsidR="00667DEC" w:rsidRPr="00463162" w:rsidRDefault="00667DE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667DEC" w:rsidRDefault="00667DEC">
      <w:pPr>
        <w:spacing w:line="600" w:lineRule="exact"/>
        <w:rPr>
          <w:rFonts w:ascii="仿宋" w:eastAsia="仿宋" w:hAnsi="仿宋"/>
          <w:sz w:val="32"/>
          <w:szCs w:val="32"/>
          <w:highlight w:val="white"/>
        </w:rPr>
      </w:pPr>
    </w:p>
    <w:p w:rsidR="00667DEC" w:rsidRPr="00463162" w:rsidRDefault="00BF4BD3" w:rsidP="00463162">
      <w:pPr>
        <w:spacing w:line="600" w:lineRule="exact"/>
        <w:ind w:firstLineChars="1850" w:firstLine="5920"/>
        <w:rPr>
          <w:rFonts w:ascii="仿宋_GB2312" w:eastAsia="仿宋_GB2312" w:hAnsi="仿宋"/>
          <w:sz w:val="32"/>
          <w:szCs w:val="32"/>
          <w:highlight w:val="white"/>
        </w:rPr>
      </w:pPr>
      <w:r w:rsidRPr="00463162">
        <w:rPr>
          <w:rFonts w:ascii="仿宋_GB2312" w:eastAsia="仿宋_GB2312" w:hAnsi="仿宋" w:hint="eastAsia"/>
          <w:sz w:val="32"/>
          <w:szCs w:val="32"/>
          <w:highlight w:val="white"/>
        </w:rPr>
        <w:t>千佛山校区管委会</w:t>
      </w:r>
    </w:p>
    <w:p w:rsidR="00667DEC" w:rsidRPr="00463162" w:rsidRDefault="00BF4BD3" w:rsidP="00463162">
      <w:pPr>
        <w:spacing w:line="600" w:lineRule="exact"/>
        <w:ind w:firstLineChars="1900" w:firstLine="6080"/>
        <w:rPr>
          <w:rFonts w:ascii="仿宋_GB2312" w:eastAsia="仿宋_GB2312" w:hAnsi="仿宋"/>
          <w:sz w:val="32"/>
          <w:szCs w:val="32"/>
          <w:highlight w:val="white"/>
        </w:rPr>
      </w:pPr>
      <w:r w:rsidRPr="00463162">
        <w:rPr>
          <w:rFonts w:ascii="仿宋_GB2312" w:eastAsia="仿宋_GB2312" w:hAnsi="仿宋" w:hint="eastAsia"/>
          <w:sz w:val="32"/>
          <w:szCs w:val="32"/>
          <w:highlight w:val="white"/>
        </w:rPr>
        <w:t>2021年3月12日</w:t>
      </w:r>
    </w:p>
    <w:p w:rsidR="00667DEC" w:rsidRPr="00463162" w:rsidRDefault="00667DEC">
      <w:pPr>
        <w:jc w:val="center"/>
        <w:rPr>
          <w:rFonts w:ascii="仿宋_GB2312" w:eastAsia="仿宋_GB2312" w:hAnsi="华文中宋"/>
          <w:bCs/>
          <w:sz w:val="44"/>
          <w:szCs w:val="44"/>
        </w:rPr>
      </w:pPr>
    </w:p>
    <w:p w:rsidR="00667DEC" w:rsidRDefault="00BF4BD3">
      <w:pPr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 xml:space="preserve">  </w:t>
      </w:r>
    </w:p>
    <w:p w:rsidR="00667DEC" w:rsidRDefault="00BF4BD3">
      <w:pPr>
        <w:widowControl/>
        <w:jc w:val="left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Cs/>
          <w:sz w:val="44"/>
          <w:szCs w:val="44"/>
        </w:rPr>
        <w:br w:type="page"/>
      </w:r>
    </w:p>
    <w:p w:rsidR="00667DEC" w:rsidRDefault="00BF4BD3">
      <w:pPr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lastRenderedPageBreak/>
        <w:t>千佛山校区管委会2021年工作要点</w:t>
      </w:r>
    </w:p>
    <w:p w:rsidR="00667DEC" w:rsidRDefault="00667DEC">
      <w:pPr>
        <w:rPr>
          <w:rFonts w:ascii="华文中宋" w:eastAsia="华文中宋" w:hAnsi="华文中宋" w:cs="华文中宋"/>
          <w:bCs/>
          <w:sz w:val="24"/>
        </w:rPr>
      </w:pPr>
    </w:p>
    <w:p w:rsidR="00667DEC" w:rsidRDefault="00BF4BD3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2021年校区管委会将在校（院）党委的正确领导下，坚持政治引领，加强队伍建设，进一步强化精品意识和服务意识，通过一项项常规工作的完成、一件件遗留问题的破解进一步提升校区管理服务水平，为科教融合发展提供更好的支撑保障服务。</w:t>
      </w:r>
    </w:p>
    <w:p w:rsidR="00667DEC" w:rsidRDefault="00BF4BD3">
      <w:pPr>
        <w:rPr>
          <w:rFonts w:ascii="黑体" w:eastAsia="黑体" w:hAnsi="黑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 </w:t>
      </w:r>
      <w:r>
        <w:rPr>
          <w:rFonts w:ascii="黑体" w:eastAsia="黑体" w:hAnsi="黑体" w:cs="楷体" w:hint="eastAsia"/>
          <w:bCs/>
          <w:sz w:val="32"/>
          <w:szCs w:val="32"/>
        </w:rPr>
        <w:t xml:space="preserve"> 一、全力做好疫情防控工作，确保师生员工身心健康和生命安全</w:t>
      </w:r>
    </w:p>
    <w:p w:rsidR="00667DEC" w:rsidRDefault="00BF4BD3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健全组织体系，压实各级防控责任，统一思想，步调一致，确保校区疫情防控安全；及时传达各级防疫要求，检查、督促驻区单位不折不扣落实防疫措施；完善各类方案、预案，组织好应急演练，严格按疫情防控要求加强复学后学生日常管理；校区大门对重点人员进行测温、登记，各单位办公楼对进出人员全面测温登记，做好资料留存；全面掌握师生员工健康信息，坚持日报告、零报告；全面掌握安保、物业、餐饮人员、外来施工人员健康信息；加强校区会议中心、食堂、学生公寓、幼儿园等重点场所防控管理；加强联络协调，做好疫情防控物资储备。定期组织公共部位规范消杀。</w:t>
      </w:r>
    </w:p>
    <w:p w:rsidR="00667DEC" w:rsidRPr="00463162" w:rsidRDefault="00BF4BD3">
      <w:pPr>
        <w:rPr>
          <w:rFonts w:ascii="黑体" w:eastAsia="黑体" w:hAnsi="黑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 </w:t>
      </w:r>
      <w:r w:rsidRPr="00463162">
        <w:rPr>
          <w:rFonts w:ascii="黑体" w:eastAsia="黑体" w:hAnsi="黑体" w:cs="楷体" w:hint="eastAsia"/>
          <w:bCs/>
          <w:sz w:val="32"/>
          <w:szCs w:val="32"/>
        </w:rPr>
        <w:t xml:space="preserve"> 二、深入实施校区环境提升工程，营造和谐优美宜</w:t>
      </w:r>
      <w:proofErr w:type="gramStart"/>
      <w:r w:rsidRPr="00463162">
        <w:rPr>
          <w:rFonts w:ascii="黑体" w:eastAsia="黑体" w:hAnsi="黑体" w:cs="楷体" w:hint="eastAsia"/>
          <w:bCs/>
          <w:sz w:val="32"/>
          <w:szCs w:val="32"/>
        </w:rPr>
        <w:t>居宜业</w:t>
      </w:r>
      <w:proofErr w:type="gramEnd"/>
      <w:r w:rsidRPr="00463162">
        <w:rPr>
          <w:rFonts w:ascii="黑体" w:eastAsia="黑体" w:hAnsi="黑体" w:cs="楷体" w:hint="eastAsia"/>
          <w:bCs/>
          <w:sz w:val="32"/>
          <w:szCs w:val="32"/>
        </w:rPr>
        <w:t>工作生活环境</w:t>
      </w:r>
    </w:p>
    <w:p w:rsidR="00667DEC" w:rsidRDefault="00BF4BD3">
      <w:pPr>
        <w:rPr>
          <w:rFonts w:ascii="楷体_GB2312" w:eastAsia="楷体_GB2312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</w:t>
      </w:r>
      <w:r>
        <w:rPr>
          <w:rFonts w:ascii="楷体_GB2312" w:eastAsia="楷体_GB2312" w:hAnsi="仿宋" w:cs="仿宋" w:hint="eastAsia"/>
          <w:bCs/>
          <w:sz w:val="32"/>
          <w:szCs w:val="32"/>
        </w:rPr>
        <w:t>（一）完成环境提升首期建设工程</w:t>
      </w:r>
    </w:p>
    <w:p w:rsidR="00667DEC" w:rsidRDefault="00BF4BD3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完成西大门及外侧改造提升工程；完成致远路两侧人行道改造工程；完成院机关综合楼南侧环境提升工程；完成1号换热站南侧、复式楼周边环境提升工程；完成2号停车场小花园建设工程；完成校区体育活动中心建设。</w:t>
      </w:r>
    </w:p>
    <w:p w:rsidR="00667DEC" w:rsidRDefault="00BF4BD3">
      <w:pPr>
        <w:rPr>
          <w:rFonts w:ascii="仿宋" w:eastAsia="仿宋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bCs/>
          <w:sz w:val="32"/>
          <w:szCs w:val="32"/>
        </w:rPr>
        <w:t xml:space="preserve">   （二）启动环境提升二期工程</w:t>
      </w:r>
    </w:p>
    <w:p w:rsidR="00667DEC" w:rsidRDefault="00BF4BD3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启动创新南路入口改造提升工程；启动创新南路路面、人行道改造工程；完成10号楼林地南侧休闲路径铺设。</w:t>
      </w:r>
    </w:p>
    <w:p w:rsidR="00667DEC" w:rsidRDefault="00BF4BD3">
      <w:pPr>
        <w:rPr>
          <w:rFonts w:ascii="楷体_GB2312" w:eastAsia="楷体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</w:t>
      </w:r>
      <w:r>
        <w:rPr>
          <w:rFonts w:ascii="楷体_GB2312" w:eastAsia="楷体_GB2312" w:hAnsi="仿宋" w:cs="仿宋" w:hint="eastAsia"/>
          <w:bCs/>
          <w:sz w:val="32"/>
          <w:szCs w:val="32"/>
        </w:rPr>
        <w:t>（三）实施校区亮化提升工程</w:t>
      </w:r>
    </w:p>
    <w:p w:rsidR="00667DEC" w:rsidRDefault="00BF4BD3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测试中心1、2号楼安装楼面射灯；草坪大树、测试中心院内雪松安装射灯；西、北门传达室安装轮廓灯带；西门廊柱顶灯通电灯亮。</w:t>
      </w:r>
    </w:p>
    <w:p w:rsidR="00667DEC" w:rsidRDefault="00BF4BD3">
      <w:pPr>
        <w:rPr>
          <w:rFonts w:ascii="楷体_GB2312" w:eastAsia="楷体_GB2312" w:hAnsi="仿宋" w:cs="仿宋"/>
          <w:bCs/>
          <w:sz w:val="32"/>
          <w:szCs w:val="32"/>
        </w:rPr>
      </w:pPr>
      <w:r>
        <w:rPr>
          <w:rFonts w:ascii="楷体_GB2312" w:eastAsia="楷体_GB2312" w:hAnsi="仿宋" w:cs="仿宋" w:hint="eastAsia"/>
          <w:bCs/>
          <w:sz w:val="32"/>
          <w:szCs w:val="32"/>
        </w:rPr>
        <w:t xml:space="preserve">   （四）持续推进“森林校区”建设，继续做好校区绿化工作</w:t>
      </w:r>
    </w:p>
    <w:p w:rsidR="00667DEC" w:rsidRDefault="00BF4BD3">
      <w:pPr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完成致远路两侧草地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高杆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月季移植；完成创新南路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北端主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入口盆景树桩移栽；完成致远路北侧，1、2号停车场周边蔷薇栽植；完成情报所南侧、东侧、分析测试中心北侧墙面长青藤栽植；</w:t>
      </w:r>
    </w:p>
    <w:p w:rsidR="00667DEC" w:rsidRDefault="00BF4BD3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完成公共区域草坪补栽工作；责任到人做好新移栽树木养护。</w:t>
      </w:r>
    </w:p>
    <w:p w:rsidR="00667DEC" w:rsidRDefault="00BF4BD3">
      <w:pPr>
        <w:rPr>
          <w:rFonts w:ascii="楷体_GB2312" w:eastAsia="楷体_GB2312" w:hAnsi="仿宋" w:cs="仿宋"/>
          <w:bCs/>
          <w:sz w:val="32"/>
          <w:szCs w:val="32"/>
        </w:rPr>
      </w:pPr>
      <w:r>
        <w:rPr>
          <w:rFonts w:ascii="楷体_GB2312" w:eastAsia="楷体_GB2312" w:hAnsi="仿宋" w:cs="仿宋" w:hint="eastAsia"/>
          <w:bCs/>
          <w:sz w:val="32"/>
          <w:szCs w:val="32"/>
        </w:rPr>
        <w:t xml:space="preserve">   （五）高质量做好卫生保洁工作</w:t>
      </w:r>
    </w:p>
    <w:p w:rsidR="00667DEC" w:rsidRDefault="00BF4BD3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坚持校区环境巡查制度，全校区4月、9月组织卫生大扫除，全面消灭卫生死角；加强对物业清扫工作的检查、考核，确保街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面、草坪无杂物、塑料袋、废纸、建筑废弃物等垃圾，公共区域无卫生死角；定期对公共区域进行卫生消杀，学生公寓春秋两季进行集中卫生消杀；清理研究生公寓负一层房间垃圾；深化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复式楼负一层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车库卫生清理；修理垃圾集中点围挡；巩固北区卫生清理成果，对办公楼南侧花园及周边垃圾继续进行清理；对北区腾空房垃圾进行彻底清理；加大北区杂草清理力度，及时喷洒除草剂，杜绝杂草丛生。</w:t>
      </w:r>
    </w:p>
    <w:p w:rsidR="00667DEC" w:rsidRDefault="00BF4BD3">
      <w:pPr>
        <w:rPr>
          <w:rFonts w:ascii="楷体_GB2312" w:eastAsia="楷体_GB2312" w:hAnsi="仿宋" w:cs="仿宋"/>
          <w:bCs/>
          <w:sz w:val="32"/>
          <w:szCs w:val="32"/>
        </w:rPr>
      </w:pPr>
      <w:r>
        <w:rPr>
          <w:rFonts w:ascii="楷体_GB2312" w:eastAsia="楷体_GB2312" w:hAnsi="仿宋" w:cs="仿宋" w:hint="eastAsia"/>
          <w:bCs/>
          <w:sz w:val="32"/>
          <w:szCs w:val="32"/>
        </w:rPr>
        <w:t xml:space="preserve">   （六）加强车辆及交通管理，建设畅通校区</w:t>
      </w:r>
    </w:p>
    <w:p w:rsidR="00667DEC" w:rsidRDefault="00BF4BD3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提升2号停车场场地质量，规范车辆停放，整理周边环境；</w:t>
      </w:r>
    </w:p>
    <w:p w:rsidR="00667DEC" w:rsidRDefault="00BF4BD3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机关综合楼南侧新建自行车棚（含充电桩）；加强外来车辆盘查，逐步清理非本单位职工录入登记；加强工作日道路巡查，及时纠正车辆乱停乱放；规范地下停车场管理。</w:t>
      </w:r>
    </w:p>
    <w:p w:rsidR="00667DEC" w:rsidRDefault="00BF4BD3">
      <w:pPr>
        <w:rPr>
          <w:rFonts w:ascii="黑体" w:eastAsia="黑体" w:hAnsi="黑体" w:cs="楷体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楷体" w:hint="eastAsia"/>
          <w:bCs/>
          <w:sz w:val="32"/>
          <w:szCs w:val="32"/>
        </w:rPr>
        <w:t>三、加强校园文化阵地建设，营造校园文化氛围</w:t>
      </w:r>
    </w:p>
    <w:p w:rsidR="00667DEC" w:rsidRDefault="00BF4BD3">
      <w:pPr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西门内北侧安装校（院）简介喷绘；创新南路分析测试中心房屋东山墙设置文化墙；启动创新南路中段文化墙建设项目；全年文化长廊、研究生公寓宣传栏更新四期 56版。</w:t>
      </w:r>
    </w:p>
    <w:p w:rsidR="00667DEC" w:rsidRDefault="00BF4BD3">
      <w:pPr>
        <w:rPr>
          <w:rFonts w:ascii="黑体" w:eastAsia="黑体" w:hAnsi="黑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 </w:t>
      </w:r>
      <w:r>
        <w:rPr>
          <w:rFonts w:ascii="黑体" w:eastAsia="黑体" w:hAnsi="黑体" w:cs="楷体" w:hint="eastAsia"/>
          <w:bCs/>
          <w:sz w:val="32"/>
          <w:szCs w:val="32"/>
        </w:rPr>
        <w:t xml:space="preserve"> 四、狠抓安全稳定工作，建设平安校园</w:t>
      </w:r>
    </w:p>
    <w:p w:rsidR="00667DEC" w:rsidRDefault="00BF4BD3">
      <w:pPr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进一步健全安全责任体系，逐级签订安全责任书，责任到人，措施到位；不定期开展安全大检查，完成大排查大整改安全隐患整改；开展全校区消防知识培训；人才公寓、研究生公寓开展消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防演练；着手解决人才公寓、复式楼室内电瓶车充电问题；对高空坠物隐患、大树枯枝进行全面排查清理；完成食堂楼顶装修安全隐患排除；加强治安管理，确保校区安全；积极向公安机关申请争取校区西门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设立山师东路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门牌号。</w:t>
      </w:r>
    </w:p>
    <w:p w:rsidR="00667DEC" w:rsidRDefault="00BF4BD3">
      <w:pPr>
        <w:ind w:firstLine="640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五、细致入微做好学生安全管理及服务工作，确保学生队伍安全稳定</w:t>
      </w:r>
    </w:p>
    <w:p w:rsidR="00667DEC" w:rsidRDefault="00BF4BD3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完善职工之家管理，定期对学生开放；组织校区实验室参观活动；组织学生参观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国家超算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济南中心、彩石校区；组织学习经验交流会；组织篮球比赛、乒乓球比赛；高度重视学生群体思想动态，防范和及时化解涉及学生安全、稳定的事件，减少舆情发生发酵；完成研究生公寓地下一楼房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间卫生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垃圾清理；组织研究生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公寓消防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演练；加强与校学生处、团委联系互动，主动协调学生管理相关事宜；完成学生公寓洗澡间隔板安装。</w:t>
      </w:r>
    </w:p>
    <w:p w:rsidR="00667DEC" w:rsidRDefault="00BF4BD3">
      <w:pPr>
        <w:rPr>
          <w:rFonts w:ascii="黑体" w:eastAsia="黑体" w:hAnsi="黑体" w:cs="楷体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楷体" w:hint="eastAsia"/>
          <w:bCs/>
          <w:sz w:val="32"/>
          <w:szCs w:val="32"/>
        </w:rPr>
        <w:t>六、进一步彰显幼儿园办园特色，为校（院）子弟提供高质量幼教服务</w:t>
      </w:r>
    </w:p>
    <w:p w:rsidR="00667DEC" w:rsidRDefault="00BF4BD3">
      <w:pPr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加强幼儿园班子政治建设，发挥班子成员的表率作用；加强员工队伍教育管理，抓好师德师风建设；做好疫情防控等安全管理工作，确保幼儿安全；加强教研工作，进一步突出科学启蒙办园特色；成立家长学校，宣传正确的家庭教育思想，普及科学的家庭教育知识，进行必要的家庭教育指导；设立家长学校，通过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线上线下教学宣传正确的家庭教育思想，普及科学的家庭教育知识，进行必要的家庭教育指导。</w:t>
      </w:r>
    </w:p>
    <w:p w:rsidR="00667DEC" w:rsidRDefault="00BF4BD3">
      <w:pPr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黑体" w:eastAsia="黑体" w:hAnsi="黑体" w:cs="仿宋" w:hint="eastAsia"/>
          <w:sz w:val="32"/>
          <w:szCs w:val="32"/>
        </w:rPr>
        <w:t xml:space="preserve"> </w:t>
      </w:r>
      <w:r>
        <w:rPr>
          <w:rFonts w:ascii="黑体" w:eastAsia="黑体" w:hAnsi="黑体" w:cs="楷体" w:hint="eastAsia"/>
          <w:bCs/>
          <w:sz w:val="32"/>
          <w:szCs w:val="32"/>
        </w:rPr>
        <w:t>七、进一步加强食堂管理，不断提高师生员工满意度</w:t>
      </w:r>
    </w:p>
    <w:p w:rsidR="00667DEC" w:rsidRDefault="00BF4BD3">
      <w:pPr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严格执行食堂管理各项规章制度；加强伙食质量监管，定期组织满意度测评，及时反馈、监督食堂改进伙食质量，不断提高师生员工满意度；鼓励、支持托管餐饮企业改进管理，开展特色经营；定期组织在读学生对食堂卫生进行检查评价；不折不扣落实疫情防控各项要求；确保食堂国有资产安全。</w:t>
      </w:r>
    </w:p>
    <w:p w:rsidR="00667DEC" w:rsidRDefault="00BF4BD3">
      <w:pPr>
        <w:ind w:firstLine="640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八、做好维修维护工作，确保水电暖等设备设施安全稳定运行</w:t>
      </w:r>
    </w:p>
    <w:p w:rsidR="00667DEC" w:rsidRDefault="00BF4BD3" w:rsidP="00463162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配合热力部门完成1号换热站供暖管网改造；配合智慧收费平台建设，完成校区智能电表升级改造；完成配电室楼顶防水施工；完成研究生公寓供水改造；维修人才公寓破损外墙面；维修研究生公寓应急楼梯破损；修补道路、墙面等细微破损；持续推进净空行动，继续清理空中、墙面乱拉乱扯，清理墙面乱贴乱画；完成低温天气研究生公寓太阳能供热不足应急预案；会同物业公司制定报修流程，提高维修维护时效；开展缴费清欠攻坚行动，努力实现“颗粒归仓”；维修地下停车场排水沟破损。</w:t>
      </w:r>
    </w:p>
    <w:p w:rsidR="00667DEC" w:rsidRDefault="00BF4BD3">
      <w:pPr>
        <w:rPr>
          <w:rFonts w:ascii="黑体" w:eastAsia="黑体" w:hAnsi="黑体" w:cs="楷体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黑体" w:eastAsia="黑体" w:hAnsi="黑体" w:cs="楷体" w:hint="eastAsia"/>
          <w:bCs/>
          <w:sz w:val="32"/>
          <w:szCs w:val="32"/>
        </w:rPr>
        <w:t xml:space="preserve"> 九、积极推进遗留问题解决，逐步破解遗留难题</w:t>
      </w:r>
    </w:p>
    <w:p w:rsidR="00667DEC" w:rsidRDefault="00BF4BD3">
      <w:pPr>
        <w:ind w:firstLine="645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推进青岛研发基地法律诉讼；完成大众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嘉园个人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购房职工不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动产证办理；继续推动旧楼加装电梯工作；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推进桑乐公司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用房收回工作；启动人才公寓超期租户清理工作；推动北区资源盘活工作；启动大众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嘉园国有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房产确权工作；完成祝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甸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宿舍摸底工作。</w:t>
      </w:r>
    </w:p>
    <w:p w:rsidR="00667DEC" w:rsidRDefault="00BF4BD3">
      <w:pPr>
        <w:numPr>
          <w:ilvl w:val="0"/>
          <w:numId w:val="1"/>
        </w:numPr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强化保障措施确保各项任务圆满完成</w:t>
      </w:r>
    </w:p>
    <w:p w:rsidR="00667DEC" w:rsidRDefault="00BF4BD3">
      <w:pPr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bCs/>
          <w:sz w:val="32"/>
          <w:szCs w:val="32"/>
        </w:rPr>
        <w:t xml:space="preserve">   （一）加强党建及团队文化建设</w:t>
      </w:r>
    </w:p>
    <w:p w:rsidR="00667DEC" w:rsidRPr="00463162" w:rsidRDefault="00BF4BD3">
      <w:pPr>
        <w:ind w:firstLine="640"/>
        <w:rPr>
          <w:rFonts w:ascii="仿宋_GB2312" w:eastAsia="仿宋_GB2312" w:hAnsi="仿宋" w:cs="仿宋"/>
          <w:sz w:val="32"/>
          <w:szCs w:val="32"/>
        </w:rPr>
      </w:pPr>
      <w:r w:rsidRPr="00463162">
        <w:rPr>
          <w:rFonts w:ascii="仿宋_GB2312" w:eastAsia="仿宋_GB2312" w:hAnsi="仿宋" w:cs="仿宋" w:hint="eastAsia"/>
          <w:sz w:val="32"/>
          <w:szCs w:val="32"/>
        </w:rPr>
        <w:t>坚持政治引领，发挥党员先锋模范作用，认真开展党史学习活动、积极参加建党100周年纪念活动；坚持“一岗双责”把纪律和规矩挺在前面，严格纪律约束，狠抓党风廉政建设；加强团队文化建设，增强服务意识、提升服务能力，培育服务文化；在职工中开展勤俭节约教育，牢固树立“过紧日子”思想，勤俭办一切事情，杜绝大手大脚铺张浪费，加强水电管理，节水节电降低能耗；加强职工培训，提高信息化工作水平，学习网络办公、网络会议使用，掌握新的工作手段，提高履职尽责能力；实行“6S”管理；牵头组织校区无偿献血活动；组织迎接建党100周年手机摄影比赛；为职工办理公园年票。</w:t>
      </w:r>
    </w:p>
    <w:p w:rsidR="00667DEC" w:rsidRDefault="00BF4BD3">
      <w:pPr>
        <w:rPr>
          <w:rFonts w:ascii="楷体_GB2312" w:eastAsia="楷体_GB2312" w:hAnsi="仿宋" w:cs="仿宋"/>
          <w:bCs/>
          <w:sz w:val="32"/>
          <w:szCs w:val="32"/>
        </w:rPr>
      </w:pPr>
      <w:r>
        <w:rPr>
          <w:rFonts w:ascii="楷体_GB2312" w:eastAsia="楷体_GB2312" w:hAnsi="仿宋" w:cs="仿宋" w:hint="eastAsia"/>
          <w:bCs/>
          <w:sz w:val="32"/>
          <w:szCs w:val="32"/>
        </w:rPr>
        <w:t xml:space="preserve">   （二）加强督查督办及制度建设</w:t>
      </w:r>
    </w:p>
    <w:p w:rsidR="00667DEC" w:rsidRDefault="00BF4BD3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建立分级负责制和压力传导机制，修订岗位职责；坚持任务分解和工作调度会制度，制定督办工作制度，加强工作督查督办，做到事事有着落件件有回音，各项工作做到有布置有落实有结果反馈；成立重点工作攻坚小组推进重点工作；加强宣传工作，树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立人人都是宣传员的意识。通过网站、通讯报道、《管委会工作动态》、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美篇等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及时宣传报道各项工作进展；制定物业监管办法，按合同约定对物业服务质量进行评价；修订校区环境卫生、安全管理规章制度；提高校区会议中心接待、会议保障服务能力和水平，完善会议室管理制度，配齐会议保障器材。</w:t>
      </w:r>
    </w:p>
    <w:p w:rsidR="00667DEC" w:rsidRDefault="00667DEC">
      <w:pPr>
        <w:rPr>
          <w:rFonts w:ascii="仿宋" w:eastAsia="仿宋" w:hAnsi="仿宋" w:cs="仿宋"/>
          <w:sz w:val="32"/>
          <w:szCs w:val="32"/>
        </w:rPr>
      </w:pPr>
    </w:p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tbl>
      <w:tblPr>
        <w:tblpPr w:leftFromText="180" w:rightFromText="180" w:vertAnchor="text" w:horzAnchor="margin" w:tblpY="4550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667DEC" w:rsidTr="001D5EE4">
        <w:trPr>
          <w:trHeight w:val="818"/>
        </w:trPr>
        <w:tc>
          <w:tcPr>
            <w:tcW w:w="90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67DEC" w:rsidRPr="005C7172" w:rsidRDefault="00463162" w:rsidP="005C7172">
            <w:pPr>
              <w:spacing w:line="600" w:lineRule="exact"/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 w:rsidRPr="005C7172">
              <w:rPr>
                <w:rFonts w:ascii="仿宋_GB2312" w:eastAsia="仿宋_GB2312" w:hAnsi="仿宋" w:hint="eastAsia"/>
                <w:sz w:val="28"/>
                <w:szCs w:val="28"/>
              </w:rPr>
              <w:t>抄送：</w:t>
            </w:r>
            <w:r w:rsidR="005C7172" w:rsidRPr="005C7172">
              <w:rPr>
                <w:rFonts w:ascii="仿宋_GB2312" w:eastAsia="仿宋_GB2312" w:hAnsi="仿宋" w:hint="eastAsia"/>
                <w:sz w:val="28"/>
                <w:szCs w:val="28"/>
              </w:rPr>
              <w:t>吴</w:t>
            </w:r>
            <w:proofErr w:type="gramStart"/>
            <w:r w:rsidR="005C7172" w:rsidRPr="005C7172">
              <w:rPr>
                <w:rFonts w:ascii="仿宋_GB2312" w:eastAsia="仿宋_GB2312" w:hAnsi="仿宋" w:hint="eastAsia"/>
                <w:sz w:val="28"/>
                <w:szCs w:val="28"/>
              </w:rPr>
              <w:t>衍涛副</w:t>
            </w:r>
            <w:proofErr w:type="gramEnd"/>
            <w:r w:rsidR="005C7172" w:rsidRPr="005C7172">
              <w:rPr>
                <w:rFonts w:ascii="仿宋_GB2312" w:eastAsia="仿宋_GB2312" w:hAnsi="仿宋" w:hint="eastAsia"/>
                <w:sz w:val="28"/>
                <w:szCs w:val="28"/>
              </w:rPr>
              <w:t>书记</w:t>
            </w:r>
            <w:r w:rsidRPr="005C7172">
              <w:rPr>
                <w:rFonts w:ascii="仿宋_GB2312" w:eastAsia="仿宋_GB2312" w:hAnsi="仿宋" w:hint="eastAsia"/>
                <w:sz w:val="28"/>
                <w:szCs w:val="28"/>
              </w:rPr>
              <w:t>，</w:t>
            </w:r>
            <w:r w:rsidR="001476EE">
              <w:rPr>
                <w:rFonts w:ascii="仿宋_GB2312" w:eastAsia="仿宋_GB2312" w:hAnsi="仿宋" w:hint="eastAsia"/>
                <w:sz w:val="28"/>
                <w:szCs w:val="28"/>
              </w:rPr>
              <w:t>驻区各研究所，</w:t>
            </w:r>
            <w:proofErr w:type="gramStart"/>
            <w:r w:rsidRPr="005C7172">
              <w:rPr>
                <w:rFonts w:ascii="仿宋_GB2312" w:eastAsia="仿宋_GB2312" w:hAnsi="仿宋" w:hint="eastAsia"/>
                <w:sz w:val="28"/>
                <w:szCs w:val="28"/>
              </w:rPr>
              <w:t>科创物业公司</w:t>
            </w:r>
            <w:proofErr w:type="gramEnd"/>
          </w:p>
        </w:tc>
      </w:tr>
      <w:tr w:rsidR="00667DEC" w:rsidRPr="00463162" w:rsidTr="001D5EE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9072" w:type="dxa"/>
            <w:tcBorders>
              <w:bottom w:val="single" w:sz="12" w:space="0" w:color="auto"/>
            </w:tcBorders>
          </w:tcPr>
          <w:p w:rsidR="00667DEC" w:rsidRPr="00463162" w:rsidRDefault="00BF4BD3" w:rsidP="001D5EE4">
            <w:p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463162">
              <w:rPr>
                <w:rFonts w:ascii="仿宋_GB2312" w:eastAsia="仿宋_GB2312" w:hAnsi="仿宋" w:cs="仿宋" w:hint="eastAsia"/>
                <w:sz w:val="28"/>
                <w:szCs w:val="28"/>
              </w:rPr>
              <w:t>千佛山校区管委会办公室                    2021年3月1</w:t>
            </w:r>
            <w:r w:rsidR="00463162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  <w:r w:rsidRPr="00463162">
              <w:rPr>
                <w:rFonts w:ascii="仿宋_GB2312" w:eastAsia="仿宋_GB2312" w:hAnsi="仿宋" w:cs="仿宋" w:hint="eastAsia"/>
                <w:sz w:val="28"/>
                <w:szCs w:val="28"/>
              </w:rPr>
              <w:t>日印发</w:t>
            </w:r>
          </w:p>
        </w:tc>
      </w:tr>
    </w:tbl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667DEC"/>
    <w:p w:rsidR="00667DEC" w:rsidRDefault="00BF4BD3">
      <w:r>
        <w:br/>
      </w:r>
    </w:p>
    <w:p w:rsidR="00667DEC" w:rsidRDefault="00667DEC"/>
    <w:sectPr w:rsidR="00667DEC"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49" w:rsidRDefault="007E7C49">
      <w:r>
        <w:separator/>
      </w:r>
    </w:p>
  </w:endnote>
  <w:endnote w:type="continuationSeparator" w:id="0">
    <w:p w:rsidR="007E7C49" w:rsidRDefault="007E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521883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67DEC" w:rsidRDefault="00BF4BD3">
        <w:pPr>
          <w:pStyle w:val="a4"/>
          <w:ind w:firstLineChars="150" w:firstLine="27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9901F0" w:rsidRPr="009901F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9901F0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667DEC" w:rsidRDefault="00667D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EastAsia" w:eastAsiaTheme="majorEastAsia" w:hAnsiTheme="majorEastAsia"/>
        <w:sz w:val="28"/>
        <w:szCs w:val="28"/>
      </w:rPr>
      <w:id w:val="571776482"/>
      <w:docPartObj>
        <w:docPartGallery w:val="AutoText"/>
      </w:docPartObj>
    </w:sdtPr>
    <w:sdtEndPr/>
    <w:sdtContent>
      <w:p w:rsidR="00667DEC" w:rsidRDefault="00BF4BD3">
        <w:pPr>
          <w:pStyle w:val="a4"/>
          <w:ind w:firstLineChars="2800" w:firstLine="784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9901F0" w:rsidRPr="009901F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9901F0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7 -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667DEC" w:rsidRDefault="00667DEC">
    <w:pPr>
      <w:pStyle w:val="a4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49" w:rsidRDefault="007E7C49">
      <w:r>
        <w:separator/>
      </w:r>
    </w:p>
  </w:footnote>
  <w:footnote w:type="continuationSeparator" w:id="0">
    <w:p w:rsidR="007E7C49" w:rsidRDefault="007E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D8BE53"/>
    <w:multiLevelType w:val="singleLevel"/>
    <w:tmpl w:val="D0D8BE53"/>
    <w:lvl w:ilvl="0">
      <w:start w:val="10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A2C5D"/>
    <w:rsid w:val="0001238A"/>
    <w:rsid w:val="00012A19"/>
    <w:rsid w:val="00047E63"/>
    <w:rsid w:val="000B5F44"/>
    <w:rsid w:val="000F0475"/>
    <w:rsid w:val="00124C8A"/>
    <w:rsid w:val="001339EB"/>
    <w:rsid w:val="0014297B"/>
    <w:rsid w:val="001476EE"/>
    <w:rsid w:val="001D5EE4"/>
    <w:rsid w:val="002174D8"/>
    <w:rsid w:val="002E19E1"/>
    <w:rsid w:val="00343759"/>
    <w:rsid w:val="0039055B"/>
    <w:rsid w:val="003A463D"/>
    <w:rsid w:val="003D6197"/>
    <w:rsid w:val="004507C1"/>
    <w:rsid w:val="00457E45"/>
    <w:rsid w:val="00463162"/>
    <w:rsid w:val="004F17EC"/>
    <w:rsid w:val="005C7172"/>
    <w:rsid w:val="00667DEC"/>
    <w:rsid w:val="006E3AE1"/>
    <w:rsid w:val="007A07FA"/>
    <w:rsid w:val="007E7C49"/>
    <w:rsid w:val="00832E01"/>
    <w:rsid w:val="008446AE"/>
    <w:rsid w:val="00924A0C"/>
    <w:rsid w:val="00925FAC"/>
    <w:rsid w:val="00965EFA"/>
    <w:rsid w:val="00981CCD"/>
    <w:rsid w:val="009901F0"/>
    <w:rsid w:val="00A15E09"/>
    <w:rsid w:val="00BD2B4E"/>
    <w:rsid w:val="00BF4BD3"/>
    <w:rsid w:val="00C224D1"/>
    <w:rsid w:val="00C92EBE"/>
    <w:rsid w:val="00D27E2E"/>
    <w:rsid w:val="00D7480F"/>
    <w:rsid w:val="00D82B37"/>
    <w:rsid w:val="00DB55A5"/>
    <w:rsid w:val="00E630C3"/>
    <w:rsid w:val="00E87F31"/>
    <w:rsid w:val="00F0512D"/>
    <w:rsid w:val="00F97774"/>
    <w:rsid w:val="2F4E40D9"/>
    <w:rsid w:val="31A118C7"/>
    <w:rsid w:val="33B43036"/>
    <w:rsid w:val="423D5D99"/>
    <w:rsid w:val="506A2C5D"/>
    <w:rsid w:val="5DCC069F"/>
    <w:rsid w:val="611D09A1"/>
    <w:rsid w:val="6FCD76BA"/>
    <w:rsid w:val="7165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829400-0A63-40B0-B07A-06C5F909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514</Words>
  <Characters>2936</Characters>
  <Application>Microsoft Office Word</Application>
  <DocSecurity>0</DocSecurity>
  <Lines>24</Lines>
  <Paragraphs>6</Paragraphs>
  <ScaleCrop>false</ScaleCrop>
  <Company>China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长乐</dc:creator>
  <cp:lastModifiedBy>马晓东</cp:lastModifiedBy>
  <cp:revision>24</cp:revision>
  <cp:lastPrinted>2021-03-14T11:00:00Z</cp:lastPrinted>
  <dcterms:created xsi:type="dcterms:W3CDTF">2021-03-09T02:43:00Z</dcterms:created>
  <dcterms:modified xsi:type="dcterms:W3CDTF">2021-03-14T11:10:00Z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