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A1" w:rsidRDefault="00F862A1" w:rsidP="00F862A1">
      <w:pPr>
        <w:ind w:right="640"/>
        <w:rPr>
          <w:rFonts w:ascii="仿宋" w:eastAsia="仿宋" w:hAnsi="仿宋" w:hint="eastAsia"/>
          <w:sz w:val="32"/>
          <w:szCs w:val="32"/>
        </w:rPr>
      </w:pPr>
    </w:p>
    <w:p w:rsidR="00F862A1" w:rsidRDefault="00F862A1" w:rsidP="00F862A1">
      <w:pPr>
        <w:jc w:val="right"/>
        <w:rPr>
          <w:rFonts w:ascii="仿宋" w:eastAsia="仿宋" w:hAnsi="仿宋"/>
          <w:sz w:val="32"/>
          <w:szCs w:val="32"/>
        </w:rPr>
      </w:pPr>
    </w:p>
    <w:p w:rsidR="007C57D1" w:rsidRDefault="007C57D1" w:rsidP="00F862A1">
      <w:pPr>
        <w:jc w:val="right"/>
        <w:rPr>
          <w:rFonts w:ascii="仿宋" w:eastAsia="仿宋" w:hAnsi="仿宋"/>
          <w:sz w:val="15"/>
          <w:szCs w:val="15"/>
        </w:rPr>
      </w:pPr>
    </w:p>
    <w:p w:rsidR="00F862A1" w:rsidRDefault="004E18E8" w:rsidP="00F862A1">
      <w:pPr>
        <w:jc w:val="right"/>
        <w:rPr>
          <w:rFonts w:ascii="仿宋" w:eastAsia="仿宋" w:hAnsi="仿宋"/>
          <w:sz w:val="32"/>
          <w:szCs w:val="32"/>
        </w:rPr>
      </w:pPr>
      <w:r>
        <w:rPr>
          <w:rFonts w:ascii="仿宋" w:eastAsia="仿宋" w:hAnsi="仿宋"/>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447.65pt;margin-top:.65pt;width:0;height:0;z-index:251660288" o:connectortype="straight"/>
        </w:pict>
      </w:r>
      <w:r w:rsidR="00F862A1">
        <w:rPr>
          <w:rFonts w:ascii="仿宋" w:eastAsia="仿宋" w:hAnsi="仿宋" w:hint="eastAsia"/>
          <w:sz w:val="32"/>
          <w:szCs w:val="32"/>
        </w:rPr>
        <w:t>齐鲁工大千字</w:t>
      </w:r>
      <w:r w:rsidR="00F862A1" w:rsidRPr="005F6CC2">
        <w:rPr>
          <w:rFonts w:ascii="仿宋" w:eastAsia="仿宋" w:hAnsi="仿宋" w:hint="eastAsia"/>
          <w:sz w:val="32"/>
          <w:szCs w:val="32"/>
        </w:rPr>
        <w:t>〔20</w:t>
      </w:r>
      <w:r w:rsidR="0068368F">
        <w:rPr>
          <w:rFonts w:ascii="仿宋" w:eastAsia="仿宋" w:hAnsi="仿宋" w:hint="eastAsia"/>
          <w:sz w:val="32"/>
          <w:szCs w:val="32"/>
        </w:rPr>
        <w:t>2</w:t>
      </w:r>
      <w:r w:rsidR="00667DD1">
        <w:rPr>
          <w:rFonts w:ascii="仿宋" w:eastAsia="仿宋" w:hAnsi="仿宋" w:hint="eastAsia"/>
          <w:sz w:val="32"/>
          <w:szCs w:val="32"/>
        </w:rPr>
        <w:t>1</w:t>
      </w:r>
      <w:r w:rsidR="00F862A1" w:rsidRPr="005F6CC2">
        <w:rPr>
          <w:rFonts w:ascii="仿宋" w:eastAsia="仿宋" w:hAnsi="仿宋" w:hint="eastAsia"/>
          <w:sz w:val="32"/>
          <w:szCs w:val="32"/>
        </w:rPr>
        <w:t>〕</w:t>
      </w:r>
      <w:r w:rsidR="00C00BE2">
        <w:rPr>
          <w:rFonts w:ascii="仿宋" w:eastAsia="仿宋" w:hAnsi="仿宋" w:hint="eastAsia"/>
          <w:sz w:val="32"/>
          <w:szCs w:val="32"/>
        </w:rPr>
        <w:t>1</w:t>
      </w:r>
      <w:r w:rsidR="00F862A1">
        <w:rPr>
          <w:rFonts w:ascii="仿宋" w:eastAsia="仿宋" w:hAnsi="仿宋" w:hint="eastAsia"/>
          <w:sz w:val="32"/>
          <w:szCs w:val="32"/>
        </w:rPr>
        <w:t>号</w:t>
      </w:r>
    </w:p>
    <w:p w:rsidR="00F862A1" w:rsidRPr="00F862A1" w:rsidRDefault="00F862A1" w:rsidP="004B4C78">
      <w:pPr>
        <w:spacing w:line="600" w:lineRule="exact"/>
        <w:jc w:val="center"/>
        <w:rPr>
          <w:rFonts w:ascii="华文中宋" w:eastAsia="华文中宋" w:hAnsi="华文中宋"/>
          <w:sz w:val="44"/>
          <w:szCs w:val="44"/>
        </w:rPr>
      </w:pPr>
    </w:p>
    <w:p w:rsidR="00F862A1" w:rsidRPr="00F862A1" w:rsidRDefault="00F862A1" w:rsidP="004B4C78">
      <w:pPr>
        <w:spacing w:line="600" w:lineRule="exact"/>
        <w:jc w:val="center"/>
        <w:rPr>
          <w:rFonts w:ascii="华文中宋" w:eastAsia="华文中宋" w:hAnsi="华文中宋"/>
          <w:sz w:val="44"/>
          <w:szCs w:val="44"/>
        </w:rPr>
      </w:pPr>
    </w:p>
    <w:p w:rsidR="000C4C08" w:rsidRDefault="000C4C08" w:rsidP="000C4C08">
      <w:pPr>
        <w:jc w:val="center"/>
        <w:rPr>
          <w:rFonts w:ascii="华文中宋" w:eastAsia="华文中宋" w:hAnsi="华文中宋"/>
          <w:sz w:val="44"/>
          <w:szCs w:val="44"/>
        </w:rPr>
      </w:pPr>
      <w:r w:rsidRPr="000C4C08">
        <w:rPr>
          <w:rFonts w:ascii="华文中宋" w:eastAsia="华文中宋" w:hAnsi="华文中宋" w:hint="eastAsia"/>
          <w:sz w:val="44"/>
          <w:szCs w:val="44"/>
        </w:rPr>
        <w:t>千佛山校区管委会关于印发</w:t>
      </w:r>
    </w:p>
    <w:p w:rsidR="00147C96" w:rsidRPr="000C4C08" w:rsidRDefault="000C4C08" w:rsidP="000C4C08">
      <w:pPr>
        <w:jc w:val="center"/>
        <w:rPr>
          <w:rFonts w:ascii="华文中宋" w:eastAsia="华文中宋" w:hAnsi="华文中宋"/>
          <w:sz w:val="44"/>
          <w:szCs w:val="44"/>
        </w:rPr>
      </w:pPr>
      <w:r w:rsidRPr="000C4C08">
        <w:rPr>
          <w:rFonts w:ascii="华文中宋" w:eastAsia="华文中宋" w:hAnsi="华文中宋" w:hint="eastAsia"/>
          <w:sz w:val="44"/>
          <w:szCs w:val="44"/>
        </w:rPr>
        <w:t>《</w:t>
      </w:r>
      <w:r w:rsidR="00AD09FD" w:rsidRPr="000C4C08">
        <w:rPr>
          <w:rFonts w:ascii="华文中宋" w:eastAsia="华文中宋" w:hAnsi="华文中宋" w:hint="eastAsia"/>
          <w:sz w:val="44"/>
          <w:szCs w:val="44"/>
        </w:rPr>
        <w:t>20</w:t>
      </w:r>
      <w:r w:rsidR="00667DD1" w:rsidRPr="000C4C08">
        <w:rPr>
          <w:rFonts w:ascii="华文中宋" w:eastAsia="华文中宋" w:hAnsi="华文中宋" w:hint="eastAsia"/>
          <w:sz w:val="44"/>
          <w:szCs w:val="44"/>
        </w:rPr>
        <w:t>20</w:t>
      </w:r>
      <w:r w:rsidR="00AD09FD" w:rsidRPr="000C4C08">
        <w:rPr>
          <w:rFonts w:ascii="华文中宋" w:eastAsia="华文中宋" w:hAnsi="华文中宋" w:hint="eastAsia"/>
          <w:sz w:val="44"/>
          <w:szCs w:val="44"/>
        </w:rPr>
        <w:t>年工作总结》</w:t>
      </w:r>
      <w:r w:rsidR="002F4DFD" w:rsidRPr="000C4C08">
        <w:rPr>
          <w:rFonts w:ascii="华文中宋" w:eastAsia="华文中宋" w:hAnsi="华文中宋" w:hint="eastAsia"/>
          <w:sz w:val="44"/>
          <w:szCs w:val="44"/>
        </w:rPr>
        <w:t>的通知</w:t>
      </w:r>
    </w:p>
    <w:p w:rsidR="004C7F65" w:rsidRDefault="00C95D82" w:rsidP="004C7F65">
      <w:pPr>
        <w:rPr>
          <w:rFonts w:ascii="仿宋_GB2312" w:eastAsia="仿宋_GB2312"/>
          <w:sz w:val="32"/>
          <w:szCs w:val="32"/>
        </w:rPr>
      </w:pPr>
      <w:r>
        <w:rPr>
          <w:rFonts w:ascii="仿宋_GB2312" w:eastAsia="仿宋_GB2312" w:hint="eastAsia"/>
          <w:sz w:val="32"/>
          <w:szCs w:val="32"/>
        </w:rPr>
        <w:t>·</w:t>
      </w:r>
      <w:bookmarkStart w:id="0" w:name="_GoBack"/>
      <w:bookmarkEnd w:id="0"/>
    </w:p>
    <w:p w:rsidR="004C7F65" w:rsidRDefault="004C7F65" w:rsidP="004C7F65">
      <w:pPr>
        <w:rPr>
          <w:rFonts w:ascii="仿宋_GB2312" w:eastAsia="仿宋_GB2312"/>
          <w:sz w:val="32"/>
          <w:szCs w:val="32"/>
        </w:rPr>
      </w:pPr>
      <w:r w:rsidRPr="004C7F65">
        <w:rPr>
          <w:rFonts w:ascii="仿宋_GB2312" w:eastAsia="仿宋_GB2312" w:hint="eastAsia"/>
          <w:sz w:val="32"/>
          <w:szCs w:val="32"/>
        </w:rPr>
        <w:t>各科室</w:t>
      </w:r>
      <w:r w:rsidR="00C95D82">
        <w:rPr>
          <w:rFonts w:ascii="仿宋_GB2312" w:eastAsia="仿宋_GB2312" w:hint="eastAsia"/>
          <w:sz w:val="32"/>
          <w:szCs w:val="32"/>
        </w:rPr>
        <w:t>、幼儿园：</w:t>
      </w:r>
    </w:p>
    <w:p w:rsidR="004C7F65" w:rsidRPr="004C7F65" w:rsidRDefault="004C7F65" w:rsidP="004C7F65">
      <w:pPr>
        <w:spacing w:line="600" w:lineRule="atLeast"/>
        <w:rPr>
          <w:rFonts w:ascii="仿宋_GB2312" w:eastAsia="仿宋_GB2312"/>
          <w:sz w:val="32"/>
          <w:szCs w:val="32"/>
        </w:rPr>
      </w:pPr>
      <w:r>
        <w:rPr>
          <w:rFonts w:ascii="仿宋_GB2312" w:eastAsia="仿宋_GB2312" w:hint="eastAsia"/>
          <w:sz w:val="32"/>
          <w:szCs w:val="32"/>
        </w:rPr>
        <w:t xml:space="preserve">    千佛山校区管委会</w:t>
      </w:r>
      <w:r w:rsidR="000C4C08">
        <w:rPr>
          <w:rFonts w:ascii="仿宋_GB2312" w:eastAsia="仿宋_GB2312" w:hint="eastAsia"/>
          <w:sz w:val="32"/>
          <w:szCs w:val="32"/>
        </w:rPr>
        <w:t>《</w:t>
      </w:r>
      <w:r>
        <w:rPr>
          <w:rFonts w:ascii="仿宋_GB2312" w:eastAsia="仿宋_GB2312" w:hint="eastAsia"/>
          <w:sz w:val="32"/>
          <w:szCs w:val="32"/>
        </w:rPr>
        <w:t>20</w:t>
      </w:r>
      <w:r w:rsidR="00667DD1">
        <w:rPr>
          <w:rFonts w:ascii="仿宋_GB2312" w:eastAsia="仿宋_GB2312" w:hint="eastAsia"/>
          <w:sz w:val="32"/>
          <w:szCs w:val="32"/>
        </w:rPr>
        <w:t>20</w:t>
      </w:r>
      <w:r>
        <w:rPr>
          <w:rFonts w:ascii="仿宋_GB2312" w:eastAsia="仿宋_GB2312" w:hint="eastAsia"/>
          <w:sz w:val="32"/>
          <w:szCs w:val="32"/>
        </w:rPr>
        <w:t>年工作总结》已经研究通过，现</w:t>
      </w:r>
      <w:r w:rsidR="00C95D82">
        <w:rPr>
          <w:rFonts w:ascii="仿宋_GB2312" w:eastAsia="仿宋_GB2312" w:hint="eastAsia"/>
          <w:sz w:val="32"/>
          <w:szCs w:val="32"/>
        </w:rPr>
        <w:t>予印</w:t>
      </w:r>
      <w:r>
        <w:rPr>
          <w:rFonts w:ascii="仿宋_GB2312" w:eastAsia="仿宋_GB2312" w:hint="eastAsia"/>
          <w:sz w:val="32"/>
          <w:szCs w:val="32"/>
        </w:rPr>
        <w:t>发。</w:t>
      </w:r>
    </w:p>
    <w:p w:rsidR="004C7F65" w:rsidRPr="00C95D82" w:rsidRDefault="004C7F65" w:rsidP="004C7F65">
      <w:pPr>
        <w:spacing w:line="600" w:lineRule="exact"/>
        <w:rPr>
          <w:rFonts w:ascii="仿宋_GB2312" w:eastAsia="仿宋_GB2312"/>
          <w:sz w:val="32"/>
          <w:szCs w:val="32"/>
        </w:rPr>
      </w:pPr>
    </w:p>
    <w:p w:rsidR="007326B8" w:rsidRPr="00CC7512" w:rsidRDefault="007326B8" w:rsidP="00CC7512">
      <w:pPr>
        <w:spacing w:line="600" w:lineRule="exact"/>
        <w:rPr>
          <w:rFonts w:ascii="仿宋" w:eastAsia="仿宋" w:hAnsi="仿宋"/>
          <w:sz w:val="32"/>
          <w:szCs w:val="32"/>
          <w:highlight w:val="white"/>
        </w:rPr>
      </w:pPr>
    </w:p>
    <w:p w:rsidR="007326B8" w:rsidRDefault="007326B8" w:rsidP="007326B8">
      <w:pPr>
        <w:spacing w:line="600" w:lineRule="exact"/>
        <w:ind w:firstLineChars="1750" w:firstLine="5600"/>
        <w:rPr>
          <w:rFonts w:ascii="仿宋" w:eastAsia="仿宋" w:hAnsi="仿宋"/>
          <w:sz w:val="32"/>
          <w:szCs w:val="32"/>
          <w:highlight w:val="white"/>
        </w:rPr>
      </w:pPr>
      <w:r>
        <w:rPr>
          <w:rFonts w:ascii="仿宋" w:eastAsia="仿宋" w:hAnsi="仿宋" w:hint="eastAsia"/>
          <w:sz w:val="32"/>
          <w:szCs w:val="32"/>
          <w:highlight w:val="white"/>
        </w:rPr>
        <w:t>千佛山校区管委会</w:t>
      </w:r>
    </w:p>
    <w:p w:rsidR="007326B8" w:rsidRPr="00690FEF" w:rsidRDefault="007326B8" w:rsidP="007326B8">
      <w:pPr>
        <w:spacing w:line="600" w:lineRule="exact"/>
        <w:ind w:firstLineChars="1800" w:firstLine="5760"/>
        <w:rPr>
          <w:rFonts w:ascii="仿宋" w:eastAsia="仿宋" w:hAnsi="仿宋"/>
          <w:sz w:val="32"/>
          <w:szCs w:val="32"/>
          <w:highlight w:val="white"/>
        </w:rPr>
      </w:pPr>
      <w:r>
        <w:rPr>
          <w:rFonts w:ascii="仿宋" w:eastAsia="仿宋" w:hAnsi="仿宋" w:hint="eastAsia"/>
          <w:sz w:val="32"/>
          <w:szCs w:val="32"/>
          <w:highlight w:val="white"/>
        </w:rPr>
        <w:t>202</w:t>
      </w:r>
      <w:r w:rsidR="00667DD1">
        <w:rPr>
          <w:rFonts w:ascii="仿宋" w:eastAsia="仿宋" w:hAnsi="仿宋" w:hint="eastAsia"/>
          <w:sz w:val="32"/>
          <w:szCs w:val="32"/>
          <w:highlight w:val="white"/>
        </w:rPr>
        <w:t>1</w:t>
      </w:r>
      <w:r>
        <w:rPr>
          <w:rFonts w:ascii="仿宋" w:eastAsia="仿宋" w:hAnsi="仿宋" w:hint="eastAsia"/>
          <w:sz w:val="32"/>
          <w:szCs w:val="32"/>
          <w:highlight w:val="white"/>
        </w:rPr>
        <w:t>年</w:t>
      </w:r>
      <w:r w:rsidR="00CC7512">
        <w:rPr>
          <w:rFonts w:ascii="仿宋" w:eastAsia="仿宋" w:hAnsi="仿宋" w:hint="eastAsia"/>
          <w:sz w:val="32"/>
          <w:szCs w:val="32"/>
          <w:highlight w:val="white"/>
        </w:rPr>
        <w:t>1</w:t>
      </w:r>
      <w:r>
        <w:rPr>
          <w:rFonts w:ascii="仿宋" w:eastAsia="仿宋" w:hAnsi="仿宋" w:hint="eastAsia"/>
          <w:sz w:val="32"/>
          <w:szCs w:val="32"/>
          <w:highlight w:val="white"/>
        </w:rPr>
        <w:t>月</w:t>
      </w:r>
      <w:r w:rsidR="00667DD1">
        <w:rPr>
          <w:rFonts w:ascii="仿宋" w:eastAsia="仿宋" w:hAnsi="仿宋" w:hint="eastAsia"/>
          <w:sz w:val="32"/>
          <w:szCs w:val="32"/>
          <w:highlight w:val="white"/>
        </w:rPr>
        <w:t>7</w:t>
      </w:r>
      <w:r>
        <w:rPr>
          <w:rFonts w:ascii="仿宋" w:eastAsia="仿宋" w:hAnsi="仿宋" w:hint="eastAsia"/>
          <w:sz w:val="32"/>
          <w:szCs w:val="32"/>
          <w:highlight w:val="white"/>
        </w:rPr>
        <w:t>日</w:t>
      </w:r>
    </w:p>
    <w:p w:rsidR="004C7F65" w:rsidRDefault="004C7F65" w:rsidP="00AD09FD">
      <w:pPr>
        <w:ind w:firstLineChars="200" w:firstLine="880"/>
        <w:rPr>
          <w:rFonts w:ascii="华文中宋" w:eastAsia="华文中宋" w:hAnsi="华文中宋"/>
          <w:sz w:val="44"/>
          <w:szCs w:val="44"/>
        </w:rPr>
      </w:pPr>
    </w:p>
    <w:p w:rsidR="004C7F65" w:rsidRDefault="004C7F65" w:rsidP="00AD09FD">
      <w:pPr>
        <w:ind w:firstLineChars="200" w:firstLine="880"/>
        <w:rPr>
          <w:rFonts w:ascii="华文中宋" w:eastAsia="华文中宋" w:hAnsi="华文中宋"/>
          <w:sz w:val="44"/>
          <w:szCs w:val="44"/>
        </w:rPr>
      </w:pPr>
    </w:p>
    <w:p w:rsidR="004C7F65" w:rsidRDefault="004C7F65" w:rsidP="00AD09FD">
      <w:pPr>
        <w:ind w:firstLineChars="200" w:firstLine="880"/>
        <w:rPr>
          <w:rFonts w:ascii="华文中宋" w:eastAsia="华文中宋" w:hAnsi="华文中宋"/>
          <w:sz w:val="44"/>
          <w:szCs w:val="44"/>
        </w:rPr>
      </w:pPr>
    </w:p>
    <w:p w:rsidR="004C7F65" w:rsidRDefault="004C7F65" w:rsidP="00AD09FD">
      <w:pPr>
        <w:ind w:firstLineChars="200" w:firstLine="880"/>
        <w:rPr>
          <w:rFonts w:ascii="华文中宋" w:eastAsia="华文中宋" w:hAnsi="华文中宋"/>
          <w:sz w:val="44"/>
          <w:szCs w:val="44"/>
        </w:rPr>
      </w:pPr>
    </w:p>
    <w:p w:rsidR="004C7F65" w:rsidRDefault="004C7F65" w:rsidP="00AD09FD">
      <w:pPr>
        <w:ind w:firstLineChars="200" w:firstLine="880"/>
        <w:rPr>
          <w:rFonts w:ascii="华文中宋" w:eastAsia="华文中宋" w:hAnsi="华文中宋"/>
          <w:sz w:val="44"/>
          <w:szCs w:val="44"/>
        </w:rPr>
      </w:pPr>
    </w:p>
    <w:p w:rsidR="004C7F65" w:rsidRDefault="004C7F65" w:rsidP="00AD09FD">
      <w:pPr>
        <w:ind w:firstLineChars="200" w:firstLine="880"/>
        <w:rPr>
          <w:rFonts w:ascii="华文中宋" w:eastAsia="华文中宋" w:hAnsi="华文中宋"/>
          <w:sz w:val="44"/>
          <w:szCs w:val="44"/>
        </w:rPr>
      </w:pPr>
    </w:p>
    <w:p w:rsidR="00AD09FD" w:rsidRDefault="00AD09FD" w:rsidP="00AD09FD">
      <w:pPr>
        <w:ind w:firstLineChars="200" w:firstLine="880"/>
        <w:rPr>
          <w:rFonts w:ascii="华文中宋" w:eastAsia="华文中宋" w:hAnsi="华文中宋"/>
          <w:sz w:val="44"/>
          <w:szCs w:val="44"/>
        </w:rPr>
      </w:pPr>
      <w:r>
        <w:rPr>
          <w:rFonts w:ascii="华文中宋" w:eastAsia="华文中宋" w:hAnsi="华文中宋" w:hint="eastAsia"/>
          <w:sz w:val="44"/>
          <w:szCs w:val="44"/>
        </w:rPr>
        <w:lastRenderedPageBreak/>
        <w:t>千佛山校区管委会</w:t>
      </w:r>
      <w:r w:rsidR="00667DD1">
        <w:rPr>
          <w:rFonts w:ascii="华文中宋" w:eastAsia="华文中宋" w:hAnsi="华文中宋" w:hint="eastAsia"/>
          <w:sz w:val="44"/>
          <w:szCs w:val="44"/>
        </w:rPr>
        <w:t>2020年工作总结</w:t>
      </w:r>
    </w:p>
    <w:p w:rsidR="00AD09FD" w:rsidRDefault="00AD09FD" w:rsidP="00AD09FD">
      <w:pPr>
        <w:ind w:firstLineChars="200" w:firstLine="640"/>
        <w:jc w:val="left"/>
        <w:rPr>
          <w:rFonts w:ascii="仿宋" w:eastAsia="仿宋" w:hAnsi="仿宋"/>
          <w:sz w:val="32"/>
          <w:szCs w:val="32"/>
        </w:rPr>
      </w:pPr>
    </w:p>
    <w:p w:rsidR="00AD09FD" w:rsidRPr="00667DD1" w:rsidRDefault="00AD09FD"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20</w:t>
      </w:r>
      <w:r w:rsidR="00667DD1" w:rsidRPr="00667DD1">
        <w:rPr>
          <w:rFonts w:ascii="仿宋_GB2312" w:eastAsia="仿宋_GB2312" w:hint="eastAsia"/>
          <w:sz w:val="32"/>
          <w:szCs w:val="32"/>
        </w:rPr>
        <w:t>20</w:t>
      </w:r>
      <w:r w:rsidRPr="00667DD1">
        <w:rPr>
          <w:rFonts w:ascii="仿宋_GB2312" w:eastAsia="仿宋_GB2312" w:hint="eastAsia"/>
          <w:sz w:val="32"/>
          <w:szCs w:val="32"/>
        </w:rPr>
        <w:t>年，</w:t>
      </w:r>
      <w:r w:rsidR="00667DD1" w:rsidRPr="00667DD1">
        <w:rPr>
          <w:rFonts w:ascii="仿宋_GB2312" w:eastAsia="仿宋_GB2312" w:hint="eastAsia"/>
          <w:sz w:val="32"/>
          <w:szCs w:val="32"/>
        </w:rPr>
        <w:t>在校（院）党政的坚强领导下，校区管委会认真学习贯彻习近平新时代中国特色社会主义思想，服务校（院）科教融合发展大局，围绕校区环境有新提升、保障服务上新台阶、队伍建设展新形象，突出</w:t>
      </w:r>
      <w:proofErr w:type="gramStart"/>
      <w:r w:rsidR="00667DD1" w:rsidRPr="00667DD1">
        <w:rPr>
          <w:rFonts w:ascii="仿宋_GB2312" w:eastAsia="仿宋_GB2312" w:hint="eastAsia"/>
          <w:sz w:val="32"/>
          <w:szCs w:val="32"/>
        </w:rPr>
        <w:t>抓好攻坚</w:t>
      </w:r>
      <w:proofErr w:type="gramEnd"/>
      <w:r w:rsidR="00667DD1" w:rsidRPr="00667DD1">
        <w:rPr>
          <w:rFonts w:ascii="仿宋_GB2312" w:eastAsia="仿宋_GB2312" w:hint="eastAsia"/>
          <w:sz w:val="32"/>
          <w:szCs w:val="32"/>
        </w:rPr>
        <w:t>任务和重点工作落实，为驻区单位和师生员工提供更高质量的保障服务，较好地完成了全年工作任务。</w:t>
      </w:r>
    </w:p>
    <w:p w:rsidR="00667DD1" w:rsidRPr="00667DD1" w:rsidRDefault="00AD09FD" w:rsidP="00667DD1">
      <w:pPr>
        <w:spacing w:line="600" w:lineRule="exact"/>
        <w:rPr>
          <w:rFonts w:ascii="黑体" w:eastAsia="黑体" w:hAnsi="黑体"/>
          <w:sz w:val="32"/>
          <w:szCs w:val="32"/>
        </w:rPr>
      </w:pPr>
      <w:r w:rsidRPr="00AD09FD">
        <w:rPr>
          <w:rFonts w:ascii="仿宋_GB2312" w:eastAsia="仿宋_GB2312" w:hint="eastAsia"/>
        </w:rPr>
        <w:t xml:space="preserve"> </w:t>
      </w:r>
      <w:r w:rsidR="00667DD1">
        <w:rPr>
          <w:rFonts w:ascii="黑体" w:eastAsia="黑体" w:hAnsi="黑体" w:hint="eastAsia"/>
          <w:sz w:val="32"/>
          <w:szCs w:val="32"/>
        </w:rPr>
        <w:t xml:space="preserve">    </w:t>
      </w:r>
      <w:r w:rsidR="00667DD1" w:rsidRPr="00667DD1">
        <w:rPr>
          <w:rFonts w:ascii="黑体" w:eastAsia="黑体" w:hAnsi="黑体" w:hint="eastAsia"/>
          <w:sz w:val="32"/>
          <w:szCs w:val="32"/>
        </w:rPr>
        <w:t>一、工作任务完成情况</w:t>
      </w:r>
    </w:p>
    <w:p w:rsidR="00667DD1" w:rsidRPr="00667DD1" w:rsidRDefault="00667DD1" w:rsidP="00667DD1">
      <w:pPr>
        <w:spacing w:line="600" w:lineRule="exact"/>
        <w:ind w:firstLineChars="200" w:firstLine="640"/>
        <w:rPr>
          <w:rFonts w:ascii="楷体_GB2312" w:eastAsia="楷体_GB2312"/>
          <w:sz w:val="32"/>
          <w:szCs w:val="32"/>
        </w:rPr>
      </w:pPr>
      <w:r w:rsidRPr="00667DD1">
        <w:rPr>
          <w:rFonts w:ascii="楷体_GB2312" w:eastAsia="楷体_GB2312" w:hint="eastAsia"/>
          <w:sz w:val="32"/>
          <w:szCs w:val="32"/>
        </w:rPr>
        <w:t>（一）重点工作完成情况</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1.全力做好疫情防控工作</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作为校区疫情防控工作牵头部门，管委会始终把校区疫情防控工作为头等大事来抓。一是建立了防控体系，压实防控责任。构建了从校区疫情防控领导小组到单位、部门疫情防控员的工作体系，做到全覆盖无死角；压实各级工作人员防控责任，做到防控工作有人抓专人管，杜绝防控漏洞。二是做好春季开学演练，确保按时开学。按照实战化要求精心准备，完善应急预案，顺利通过省市两级春季开学核验。基于准备工作充分，春季开学条件核验获济南市核验组“可以作为样板”的好评。三是不折不扣落实各项防控要求。通过校区疫情防控群及时传达上级防控要求并结合实际提出具体落实措施，不定期对校区</w:t>
      </w:r>
      <w:r w:rsidRPr="00667DD1">
        <w:rPr>
          <w:rFonts w:ascii="仿宋_GB2312" w:eastAsia="仿宋_GB2312" w:hint="eastAsia"/>
          <w:sz w:val="32"/>
          <w:szCs w:val="32"/>
        </w:rPr>
        <w:lastRenderedPageBreak/>
        <w:t>单位疫情防控工作进行督导检查。四是全面掌握人员健康信息。明确两名同志分别负责校区各类身份工作人员健康信息管理和学生健康信息管理，坚持</w:t>
      </w:r>
      <w:proofErr w:type="gramStart"/>
      <w:r w:rsidRPr="00667DD1">
        <w:rPr>
          <w:rFonts w:ascii="仿宋_GB2312" w:eastAsia="仿宋_GB2312" w:hint="eastAsia"/>
          <w:sz w:val="32"/>
          <w:szCs w:val="32"/>
        </w:rPr>
        <w:t>日报告零</w:t>
      </w:r>
      <w:proofErr w:type="gramEnd"/>
      <w:r w:rsidRPr="00667DD1">
        <w:rPr>
          <w:rFonts w:ascii="仿宋_GB2312" w:eastAsia="仿宋_GB2312" w:hint="eastAsia"/>
          <w:sz w:val="32"/>
          <w:szCs w:val="32"/>
        </w:rPr>
        <w:t>报告，及时做好重点人员的跟踪管理。基于校区内工作区生活区同处一院，职工学生居民共走一个大门，每天进出车辆2000余辆，人员密度大、车辆往来多、查验难度大的现实，在坚持大门口面上查验的同时，把查验工作重点放到单位办公楼和研究生公寓门口，建立起严格的查验防线。</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2.成立校区会议中心</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在人才公寓二</w:t>
      </w:r>
      <w:proofErr w:type="gramStart"/>
      <w:r w:rsidRPr="00667DD1">
        <w:rPr>
          <w:rFonts w:ascii="仿宋_GB2312" w:eastAsia="仿宋_GB2312" w:hint="eastAsia"/>
          <w:sz w:val="32"/>
          <w:szCs w:val="32"/>
        </w:rPr>
        <w:t>楼成立</w:t>
      </w:r>
      <w:proofErr w:type="gramEnd"/>
      <w:r w:rsidRPr="00667DD1">
        <w:rPr>
          <w:rFonts w:ascii="仿宋_GB2312" w:eastAsia="仿宋_GB2312" w:hint="eastAsia"/>
          <w:sz w:val="32"/>
          <w:szCs w:val="32"/>
        </w:rPr>
        <w:t>了校区会议中心，面向全校院提供会议接待服务，制定了《校区会议中心使用管理办法》，安排专人负责管理和服务。自四月下旬春季开学以来，累计提供会议、接待服务270余场，既方便了工作又提高了会议室、接待室利用率。</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3.深化校区环境提升工程</w:t>
      </w:r>
    </w:p>
    <w:p w:rsidR="00667DD1" w:rsidRPr="00667DD1" w:rsidRDefault="00667DD1" w:rsidP="00667DD1">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667DD1">
        <w:rPr>
          <w:rFonts w:ascii="仿宋_GB2312" w:eastAsia="仿宋_GB2312" w:hint="eastAsia"/>
          <w:sz w:val="32"/>
          <w:szCs w:val="32"/>
        </w:rPr>
        <w:t>启动校区环境提升首期建设工程</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完成家园北路、家园东路沥青铺压提升工程；完成机关综合楼南侧环境提升工程。校区体育活动中心、致远路人行道改造、大门外南侧提升工程均已启动，因政府治理扬尘污染除93处重点工程外其余施工一律叫停，首期建设工程暂时停工。</w:t>
      </w:r>
    </w:p>
    <w:p w:rsidR="00667DD1" w:rsidRPr="00667DD1" w:rsidRDefault="00667DD1" w:rsidP="00667DD1">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667DD1">
        <w:rPr>
          <w:rFonts w:ascii="仿宋_GB2312" w:eastAsia="仿宋_GB2312" w:hint="eastAsia"/>
          <w:sz w:val="32"/>
          <w:szCs w:val="32"/>
        </w:rPr>
        <w:t>积极推进“森林校区”建设</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lastRenderedPageBreak/>
        <w:t>启动对校区树木品种、数量摸底调查工作，对部分代表性树木张挂</w:t>
      </w:r>
      <w:proofErr w:type="gramStart"/>
      <w:r w:rsidRPr="00667DD1">
        <w:rPr>
          <w:rFonts w:ascii="仿宋_GB2312" w:eastAsia="仿宋_GB2312" w:hint="eastAsia"/>
          <w:sz w:val="32"/>
          <w:szCs w:val="32"/>
        </w:rPr>
        <w:t>二维码名牌</w:t>
      </w:r>
      <w:proofErr w:type="gramEnd"/>
      <w:r w:rsidRPr="00667DD1">
        <w:rPr>
          <w:rFonts w:ascii="仿宋_GB2312" w:eastAsia="仿宋_GB2312" w:hint="eastAsia"/>
          <w:sz w:val="32"/>
          <w:szCs w:val="32"/>
        </w:rPr>
        <w:t>；对致远路东首两侧空地进行</w:t>
      </w:r>
      <w:proofErr w:type="gramStart"/>
      <w:r w:rsidRPr="00667DD1">
        <w:rPr>
          <w:rFonts w:ascii="仿宋_GB2312" w:eastAsia="仿宋_GB2312" w:hint="eastAsia"/>
          <w:sz w:val="32"/>
          <w:szCs w:val="32"/>
        </w:rPr>
        <w:t>了草</w:t>
      </w:r>
      <w:proofErr w:type="gramEnd"/>
      <w:r w:rsidRPr="00667DD1">
        <w:rPr>
          <w:rFonts w:ascii="仿宋_GB2312" w:eastAsia="仿宋_GB2312" w:hint="eastAsia"/>
          <w:sz w:val="32"/>
          <w:szCs w:val="32"/>
        </w:rPr>
        <w:t>坪绿化；启动生物所</w:t>
      </w:r>
      <w:proofErr w:type="gramStart"/>
      <w:r w:rsidRPr="00667DD1">
        <w:rPr>
          <w:rFonts w:ascii="仿宋_GB2312" w:eastAsia="仿宋_GB2312" w:hint="eastAsia"/>
          <w:sz w:val="32"/>
          <w:szCs w:val="32"/>
        </w:rPr>
        <w:t>东侧环境</w:t>
      </w:r>
      <w:proofErr w:type="gramEnd"/>
      <w:r w:rsidRPr="00667DD1">
        <w:rPr>
          <w:rFonts w:ascii="仿宋_GB2312" w:eastAsia="仿宋_GB2312" w:hint="eastAsia"/>
          <w:sz w:val="32"/>
          <w:szCs w:val="32"/>
        </w:rPr>
        <w:t>死角改建小花园工作；见缝插针完成116棵20年以上树龄银杏树移栽；11月对部分大型树木进行剪枝整理，完成部分小型树木、竹子移栽。</w:t>
      </w:r>
    </w:p>
    <w:p w:rsidR="00667DD1" w:rsidRPr="00667DD1" w:rsidRDefault="00667DD1" w:rsidP="00667DD1">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667DD1">
        <w:rPr>
          <w:rFonts w:ascii="仿宋_GB2312" w:eastAsia="仿宋_GB2312" w:hint="eastAsia"/>
          <w:sz w:val="32"/>
          <w:szCs w:val="32"/>
        </w:rPr>
        <w:t>持续推进“净空行动”</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制定了《校区网络通讯线路布设管理规定》，协调联通、电信部门完成院内多年锈迹斑斑有碍观瞻的三处架空</w:t>
      </w:r>
      <w:proofErr w:type="gramStart"/>
      <w:r w:rsidRPr="00667DD1">
        <w:rPr>
          <w:rFonts w:ascii="仿宋_GB2312" w:eastAsia="仿宋_GB2312" w:hint="eastAsia"/>
          <w:sz w:val="32"/>
          <w:szCs w:val="32"/>
        </w:rPr>
        <w:t>交接机</w:t>
      </w:r>
      <w:proofErr w:type="gramEnd"/>
      <w:r w:rsidRPr="00667DD1">
        <w:rPr>
          <w:rFonts w:ascii="仿宋_GB2312" w:eastAsia="仿宋_GB2312" w:hint="eastAsia"/>
          <w:sz w:val="32"/>
          <w:szCs w:val="32"/>
        </w:rPr>
        <w:t>落地、两处</w:t>
      </w:r>
      <w:proofErr w:type="gramStart"/>
      <w:r w:rsidRPr="00667DD1">
        <w:rPr>
          <w:rFonts w:ascii="仿宋_GB2312" w:eastAsia="仿宋_GB2312" w:hint="eastAsia"/>
          <w:sz w:val="32"/>
          <w:szCs w:val="32"/>
        </w:rPr>
        <w:t>交接机</w:t>
      </w:r>
      <w:proofErr w:type="gramEnd"/>
      <w:r w:rsidRPr="00667DD1">
        <w:rPr>
          <w:rFonts w:ascii="仿宋_GB2312" w:eastAsia="仿宋_GB2312" w:hint="eastAsia"/>
          <w:sz w:val="32"/>
          <w:szCs w:val="32"/>
        </w:rPr>
        <w:t>移位，对多处零乱松散的通讯线路进行捆扎整理，推动驻区单位对本单位院内不规范线路进行整理。校区内空中乱拉乱扯线路</w:t>
      </w:r>
      <w:proofErr w:type="gramStart"/>
      <w:r w:rsidRPr="00667DD1">
        <w:rPr>
          <w:rFonts w:ascii="仿宋_GB2312" w:eastAsia="仿宋_GB2312" w:hint="eastAsia"/>
          <w:sz w:val="32"/>
          <w:szCs w:val="32"/>
        </w:rPr>
        <w:t>明显明显</w:t>
      </w:r>
      <w:proofErr w:type="gramEnd"/>
      <w:r w:rsidRPr="00667DD1">
        <w:rPr>
          <w:rFonts w:ascii="仿宋_GB2312" w:eastAsia="仿宋_GB2312" w:hint="eastAsia"/>
          <w:sz w:val="32"/>
          <w:szCs w:val="32"/>
        </w:rPr>
        <w:t>减少。</w:t>
      </w:r>
    </w:p>
    <w:p w:rsidR="00667DD1" w:rsidRPr="00667DD1" w:rsidRDefault="00667DD1" w:rsidP="00667DD1">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Pr="00667DD1">
        <w:rPr>
          <w:rFonts w:ascii="仿宋_GB2312" w:eastAsia="仿宋_GB2312" w:hint="eastAsia"/>
          <w:sz w:val="32"/>
          <w:szCs w:val="32"/>
        </w:rPr>
        <w:t>巩固环境卫生大扫除成果</w:t>
      </w:r>
    </w:p>
    <w:p w:rsid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坚持每年春秋两季全校区卫生大扫除，设立卫生流动红旗。校区内多年的卫生死角得以彻底清除。对垃圾转运场进行了围挡。坚持校区环境卫生巡查和联动处理，发现问题第一时间解决。组织了研究生公寓周边环境卫生提升现场会，从七个方面提升公寓入口及周边环境，为学生营造干净整洁的生活环境。</w:t>
      </w:r>
      <w:r>
        <w:rPr>
          <w:rFonts w:ascii="仿宋_GB2312" w:eastAsia="仿宋_GB2312" w:hint="eastAsia"/>
          <w:sz w:val="32"/>
          <w:szCs w:val="32"/>
        </w:rPr>
        <w:t xml:space="preserve">    </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（5）加强车辆管理建设畅通校区</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制定了《校区车辆进出管理办法》；完成校（院）属单位公务用车及校区外内部职工常来校区工作人员车辆信息录入工作，</w:t>
      </w:r>
      <w:proofErr w:type="gramStart"/>
      <w:r w:rsidRPr="00667DD1">
        <w:rPr>
          <w:rFonts w:ascii="仿宋_GB2312" w:eastAsia="仿宋_GB2312" w:hint="eastAsia"/>
          <w:sz w:val="32"/>
          <w:szCs w:val="32"/>
        </w:rPr>
        <w:t>方便校</w:t>
      </w:r>
      <w:proofErr w:type="gramEnd"/>
      <w:r w:rsidRPr="00667DD1">
        <w:rPr>
          <w:rFonts w:ascii="仿宋_GB2312" w:eastAsia="仿宋_GB2312" w:hint="eastAsia"/>
          <w:sz w:val="32"/>
          <w:szCs w:val="32"/>
        </w:rPr>
        <w:t>院内部工作往来。11月份以来保卫科两名工作人员</w:t>
      </w:r>
      <w:r w:rsidRPr="00667DD1">
        <w:rPr>
          <w:rFonts w:ascii="仿宋_GB2312" w:eastAsia="仿宋_GB2312" w:hint="eastAsia"/>
          <w:sz w:val="32"/>
          <w:szCs w:val="32"/>
        </w:rPr>
        <w:lastRenderedPageBreak/>
        <w:t>下沉一线，上下班高峰期分别在两个大门口带班查验，阻止300余辆外部车辆入内。安保人员每天在主干道巡逻，全年处理违规停放车辆1500余次，新划人行道禁停线，配置部分挡车石球，保证了校区基本停车秩序和交通畅通。</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4.营造校园文化氛围</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加强红色文化氛围营造，宣传习近平新时代中国特色社会主义思想，弘扬社会主义核心价值观；统筹创新文化宣传，充分利用校区文化长廊，按照“一所一窗”和“分别供稿、统一版式、统一更新、统一结算”的原则，全年更新4期48版；开展育人文化宣传，研究生公寓入口新建面向学生的宣传栏，更新版面2期4版；加强绿色文化宣传，在致远路两侧、2号停车场周边设立绿色文化宣传标牌，宣传习近平同志生态文明思想，倡导爱绿护绿，建设森林校区、绿色校园。</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5.支持社区物业化社会化改革</w:t>
      </w:r>
    </w:p>
    <w:p w:rsid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根据市政府要求，1号换热站及附属供暖主管道供暖季前移交济南市热力公司管理运营，涉及供暖住户1212户、单位7家，供暖面积12万平米。破解多年难题，推动引导宿舍区</w:t>
      </w:r>
      <w:proofErr w:type="gramStart"/>
      <w:r w:rsidRPr="00667DD1">
        <w:rPr>
          <w:rFonts w:ascii="仿宋_GB2312" w:eastAsia="仿宋_GB2312" w:hint="eastAsia"/>
          <w:sz w:val="32"/>
          <w:szCs w:val="32"/>
        </w:rPr>
        <w:t>既有住宅</w:t>
      </w:r>
      <w:proofErr w:type="gramEnd"/>
      <w:r w:rsidRPr="00667DD1">
        <w:rPr>
          <w:rFonts w:ascii="仿宋_GB2312" w:eastAsia="仿宋_GB2312" w:hint="eastAsia"/>
          <w:sz w:val="32"/>
          <w:szCs w:val="32"/>
        </w:rPr>
        <w:t>加装电梯工作，目前两部电梯已投入使用，另有两个单元完成签约和交费工作；破解历史遗留问题，推动</w:t>
      </w:r>
      <w:proofErr w:type="gramStart"/>
      <w:r w:rsidRPr="00667DD1">
        <w:rPr>
          <w:rFonts w:ascii="仿宋_GB2312" w:eastAsia="仿宋_GB2312" w:hint="eastAsia"/>
          <w:sz w:val="32"/>
          <w:szCs w:val="32"/>
        </w:rPr>
        <w:t>大众嘉园20户</w:t>
      </w:r>
      <w:proofErr w:type="gramEnd"/>
      <w:r w:rsidRPr="00667DD1">
        <w:rPr>
          <w:rFonts w:ascii="仿宋_GB2312" w:eastAsia="仿宋_GB2312" w:hint="eastAsia"/>
          <w:sz w:val="32"/>
          <w:szCs w:val="32"/>
        </w:rPr>
        <w:t>购房职工宿舍不动产证办理工作，元旦前启动办理程序；协调社会资源通过募捐方式为五栋宿舍楼新安装132个不锈钢报箱；</w:t>
      </w:r>
      <w:r w:rsidRPr="00667DD1">
        <w:rPr>
          <w:rFonts w:ascii="仿宋_GB2312" w:eastAsia="仿宋_GB2312" w:hint="eastAsia"/>
          <w:sz w:val="32"/>
          <w:szCs w:val="32"/>
        </w:rPr>
        <w:lastRenderedPageBreak/>
        <w:t>协调物业公司对多年未打扫杂乱无章近乎废弃的</w:t>
      </w:r>
      <w:proofErr w:type="gramStart"/>
      <w:r w:rsidRPr="00667DD1">
        <w:rPr>
          <w:rFonts w:ascii="仿宋_GB2312" w:eastAsia="仿宋_GB2312" w:hint="eastAsia"/>
          <w:sz w:val="32"/>
          <w:szCs w:val="32"/>
        </w:rPr>
        <w:t>复式楼负一层</w:t>
      </w:r>
      <w:proofErr w:type="gramEnd"/>
      <w:r w:rsidRPr="00667DD1">
        <w:rPr>
          <w:rFonts w:ascii="仿宋_GB2312" w:eastAsia="仿宋_GB2312" w:hint="eastAsia"/>
          <w:sz w:val="32"/>
          <w:szCs w:val="32"/>
        </w:rPr>
        <w:t>车库进行彻底清理打扫，利用市场资源安装电动助力车充电桩。</w:t>
      </w:r>
      <w:r>
        <w:rPr>
          <w:rFonts w:ascii="仿宋_GB2312" w:eastAsia="仿宋_GB2312" w:hint="eastAsia"/>
          <w:sz w:val="32"/>
          <w:szCs w:val="32"/>
        </w:rPr>
        <w:t xml:space="preserve">  </w:t>
      </w:r>
    </w:p>
    <w:p w:rsidR="00667DD1" w:rsidRPr="00667DD1" w:rsidRDefault="00667DD1" w:rsidP="00667DD1">
      <w:pPr>
        <w:spacing w:line="600" w:lineRule="exact"/>
        <w:ind w:firstLineChars="200" w:firstLine="640"/>
        <w:rPr>
          <w:rFonts w:ascii="楷体_GB2312" w:eastAsia="楷体_GB2312"/>
          <w:sz w:val="32"/>
          <w:szCs w:val="32"/>
        </w:rPr>
      </w:pPr>
      <w:r w:rsidRPr="00667DD1">
        <w:rPr>
          <w:rFonts w:ascii="楷体_GB2312" w:eastAsia="楷体_GB2312" w:hint="eastAsia"/>
          <w:sz w:val="32"/>
          <w:szCs w:val="32"/>
        </w:rPr>
        <w:t>（二）常规工作完成情况</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1.水电</w:t>
      </w:r>
      <w:proofErr w:type="gramStart"/>
      <w:r w:rsidRPr="00667DD1">
        <w:rPr>
          <w:rFonts w:ascii="仿宋_GB2312" w:eastAsia="仿宋_GB2312" w:hint="eastAsia"/>
          <w:sz w:val="32"/>
          <w:szCs w:val="32"/>
        </w:rPr>
        <w:t>暖保障</w:t>
      </w:r>
      <w:proofErr w:type="gramEnd"/>
      <w:r w:rsidRPr="00667DD1">
        <w:rPr>
          <w:rFonts w:ascii="仿宋_GB2312" w:eastAsia="仿宋_GB2312" w:hint="eastAsia"/>
          <w:sz w:val="32"/>
          <w:szCs w:val="32"/>
        </w:rPr>
        <w:t>安全稳定运行</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贯彻国家</w:t>
      </w:r>
      <w:proofErr w:type="gramStart"/>
      <w:r w:rsidRPr="00667DD1">
        <w:rPr>
          <w:rFonts w:ascii="仿宋_GB2312" w:eastAsia="仿宋_GB2312" w:hint="eastAsia"/>
          <w:sz w:val="32"/>
          <w:szCs w:val="32"/>
        </w:rPr>
        <w:t>发改委规范转</w:t>
      </w:r>
      <w:proofErr w:type="gramEnd"/>
      <w:r w:rsidRPr="00667DD1">
        <w:rPr>
          <w:rFonts w:ascii="仿宋_GB2312" w:eastAsia="仿宋_GB2312" w:hint="eastAsia"/>
          <w:sz w:val="32"/>
          <w:szCs w:val="32"/>
        </w:rPr>
        <w:t>供电环节加价政策减轻企业负担通知要求，11月1日起校区单位电费结算价格再度下调0.0782元，校区研究所每年减少近35万电费支出。校区全年工作生活供水78367立方、供电7429072度。全年工作区供水抢修7次，用电抢修3次，排污抢修1次。</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2.积极改进食堂管理</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在按照疫情防控要求保证伙食供应的前提下，持续推进改进伙食质量。针对学生反映的食堂卫生问题，修订了《食堂管理员岗位职责》，制定了《食堂卫生问题投诉管理规定》，责成托管经营企业制定了《食堂员工岗位卫生职责》；常年坚持售卖三元“良心菜”，确保经济困难学生吃上菜；聘请四名在读研究生为食堂卫生监督员，不定期抽查食堂卫生；推动托管经营方小超市营业，方便师生员工和周边居民购物；推动食堂开展特色经营，在一楼新设面包房，二</w:t>
      </w:r>
      <w:proofErr w:type="gramStart"/>
      <w:r w:rsidRPr="00667DD1">
        <w:rPr>
          <w:rFonts w:ascii="仿宋_GB2312" w:eastAsia="仿宋_GB2312" w:hint="eastAsia"/>
          <w:sz w:val="32"/>
          <w:szCs w:val="32"/>
        </w:rPr>
        <w:t>楼特色</w:t>
      </w:r>
      <w:proofErr w:type="gramEnd"/>
      <w:r w:rsidRPr="00667DD1">
        <w:rPr>
          <w:rFonts w:ascii="仿宋_GB2312" w:eastAsia="仿宋_GB2312" w:hint="eastAsia"/>
          <w:sz w:val="32"/>
          <w:szCs w:val="32"/>
        </w:rPr>
        <w:t>经营开业，要求二楼要体现职工食堂的公益性，推出与一楼互补的大众化差异化菜品，以满足职工不同口味的饮食需求。组织了“节约粮食杜绝浪费”光盘行动大型签名活动。</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lastRenderedPageBreak/>
        <w:t>3.确保一方平安，积极创建平安校园</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牵头签订校区安全责任书，建立起校区安全工作责任体系，落实安全职责严格责任追究；坚持重大节日安全大检查，及时发现问题排除隐患，全年检查 4次，发现安全隐患3处；通过市场化运作，为复式楼、人才公寓等高层建筑设立电动自行车充电桩，对高层住宅内公共部位堆放物品进行统一清理，消除安全隐患；全年无安全生产事故发生。坚持外来大型车辆提前报备制度，加大对可疑人员、可疑车辆和进出门物资查验力度，坚持夜间安保巡查，调解处理纠纷20起，驱离外来散发小广告人员80余人。</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4.房产管理与宿舍服务工作。</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配合计财处</w:t>
      </w:r>
      <w:proofErr w:type="gramStart"/>
      <w:r w:rsidRPr="00667DD1">
        <w:rPr>
          <w:rFonts w:ascii="仿宋_GB2312" w:eastAsia="仿宋_GB2312" w:hint="eastAsia"/>
          <w:sz w:val="32"/>
          <w:szCs w:val="32"/>
        </w:rPr>
        <w:t>建立业财</w:t>
      </w:r>
      <w:proofErr w:type="gramEnd"/>
      <w:r w:rsidRPr="00667DD1">
        <w:rPr>
          <w:rFonts w:ascii="仿宋_GB2312" w:eastAsia="仿宋_GB2312" w:hint="eastAsia"/>
          <w:sz w:val="32"/>
          <w:szCs w:val="32"/>
        </w:rPr>
        <w:t>一体智慧收费平台整理提供校区电表基础数据；配合山科集团西</w:t>
      </w:r>
      <w:proofErr w:type="gramStart"/>
      <w:r w:rsidRPr="00667DD1">
        <w:rPr>
          <w:rFonts w:ascii="仿宋_GB2312" w:eastAsia="仿宋_GB2312" w:hint="eastAsia"/>
          <w:sz w:val="32"/>
          <w:szCs w:val="32"/>
        </w:rPr>
        <w:t>沿街房众创空间</w:t>
      </w:r>
      <w:proofErr w:type="gramEnd"/>
      <w:r w:rsidRPr="00667DD1">
        <w:rPr>
          <w:rFonts w:ascii="仿宋_GB2312" w:eastAsia="仿宋_GB2312" w:hint="eastAsia"/>
          <w:sz w:val="32"/>
          <w:szCs w:val="32"/>
        </w:rPr>
        <w:t>装修改造，加强安全管理，监督规范施工；办理研究生公寓101名学生的退房手续和88名新生入住手续。人才公寓办理专家、博士入住、</w:t>
      </w:r>
      <w:proofErr w:type="gramStart"/>
      <w:r w:rsidRPr="00667DD1">
        <w:rPr>
          <w:rFonts w:ascii="仿宋_GB2312" w:eastAsia="仿宋_GB2312" w:hint="eastAsia"/>
          <w:sz w:val="32"/>
          <w:szCs w:val="32"/>
        </w:rPr>
        <w:t>退宿手续</w:t>
      </w:r>
      <w:proofErr w:type="gramEnd"/>
      <w:r w:rsidRPr="00667DD1">
        <w:rPr>
          <w:rFonts w:ascii="仿宋_GB2312" w:eastAsia="仿宋_GB2312" w:hint="eastAsia"/>
          <w:sz w:val="32"/>
          <w:szCs w:val="32"/>
        </w:rPr>
        <w:t>26人。目前校区共有学生床位350套，可满足秋季开学</w:t>
      </w:r>
      <w:proofErr w:type="gramStart"/>
      <w:r w:rsidRPr="00667DD1">
        <w:rPr>
          <w:rFonts w:ascii="仿宋_GB2312" w:eastAsia="仿宋_GB2312" w:hint="eastAsia"/>
          <w:sz w:val="32"/>
          <w:szCs w:val="32"/>
        </w:rPr>
        <w:t>研</w:t>
      </w:r>
      <w:proofErr w:type="gramEnd"/>
      <w:r w:rsidRPr="00667DD1">
        <w:rPr>
          <w:rFonts w:ascii="仿宋_GB2312" w:eastAsia="仿宋_GB2312" w:hint="eastAsia"/>
          <w:sz w:val="32"/>
          <w:szCs w:val="32"/>
        </w:rPr>
        <w:t>二学生入住需求。</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5.加强学生安全管理做好思想稳定工作</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加强学生疫情防控管理，紧紧依靠各研究所和学生管理员，扎紧疫情防控笼子，确保万无一失。本着实事求是的原则，妥善解决疫情期间彩石校区研究生入住难题。明确了学生宿舍二</w:t>
      </w:r>
      <w:r w:rsidRPr="00667DD1">
        <w:rPr>
          <w:rFonts w:ascii="仿宋_GB2312" w:eastAsia="仿宋_GB2312" w:hint="eastAsia"/>
          <w:sz w:val="32"/>
          <w:szCs w:val="32"/>
        </w:rPr>
        <w:lastRenderedPageBreak/>
        <w:t>元化管理的模式，定期组织安全检查，及时回应学生关切防止舆情发酵；加强与校学生处、团委互动联络，牵头组织校区研究生管理服务工作座谈会，积极协调学生管理相关问题。</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6.破解职工子弟入园民生难题</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今年是国家放开二孩政策后第一个适龄儿童入园高峰年。受场地规模限制，幼儿园办园总规模为七个班，今年招收两个班势必导致部分子弟无法入园。在校院领导和离退休管理处支持下，家园北路老干部活动中心改造为幼儿午休室，办</w:t>
      </w:r>
      <w:proofErr w:type="gramStart"/>
      <w:r w:rsidRPr="00667DD1">
        <w:rPr>
          <w:rFonts w:ascii="仿宋_GB2312" w:eastAsia="仿宋_GB2312" w:hint="eastAsia"/>
          <w:sz w:val="32"/>
          <w:szCs w:val="32"/>
        </w:rPr>
        <w:t>园规模由七个</w:t>
      </w:r>
      <w:proofErr w:type="gramEnd"/>
      <w:r w:rsidRPr="00667DD1">
        <w:rPr>
          <w:rFonts w:ascii="仿宋_GB2312" w:eastAsia="仿宋_GB2312" w:hint="eastAsia"/>
          <w:sz w:val="32"/>
          <w:szCs w:val="32"/>
        </w:rPr>
        <w:t>班扩大为九个班，彻底解决职工子弟入园难题。本年度通过公开招聘和落实</w:t>
      </w:r>
      <w:proofErr w:type="gramStart"/>
      <w:r w:rsidRPr="00667DD1">
        <w:rPr>
          <w:rFonts w:ascii="仿宋_GB2312" w:eastAsia="仿宋_GB2312" w:hint="eastAsia"/>
          <w:sz w:val="32"/>
          <w:szCs w:val="32"/>
        </w:rPr>
        <w:t>援疆干部</w:t>
      </w:r>
      <w:proofErr w:type="gramEnd"/>
      <w:r w:rsidRPr="00667DD1">
        <w:rPr>
          <w:rFonts w:ascii="仿宋_GB2312" w:eastAsia="仿宋_GB2312" w:hint="eastAsia"/>
          <w:sz w:val="32"/>
          <w:szCs w:val="32"/>
        </w:rPr>
        <w:t>安置政策新进事业编制教师4人。</w:t>
      </w:r>
    </w:p>
    <w:p w:rsidR="00667DD1" w:rsidRPr="00667DD1" w:rsidRDefault="00667DD1" w:rsidP="00667DD1">
      <w:pPr>
        <w:spacing w:line="600" w:lineRule="exact"/>
        <w:ind w:firstLineChars="200" w:firstLine="640"/>
        <w:rPr>
          <w:rFonts w:ascii="黑体" w:eastAsia="黑体" w:hAnsi="黑体"/>
          <w:sz w:val="32"/>
          <w:szCs w:val="32"/>
        </w:rPr>
      </w:pPr>
      <w:r w:rsidRPr="00667DD1">
        <w:rPr>
          <w:rFonts w:ascii="黑体" w:eastAsia="黑体" w:hAnsi="黑体" w:hint="eastAsia"/>
          <w:sz w:val="32"/>
          <w:szCs w:val="32"/>
        </w:rPr>
        <w:t>二、坚持政治引领，加强管委会自身建设</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一）认真学习，把思想统一到习近平新时代中国特色社会主义思想上来，统一到校园科教融合重大决策部署上来。充分利用“灯塔党建在线”“学习强国”等学习平台，组织《习近平治国理政》（第三卷），党史、新中国史，十九届五中全会精神的学习，利用会议等多种形式及时传达校院领导有关讲话和重大工作部署。</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二）坚持全面从严治党，加强党风廉政建设。对党建工作做到思想上重视、工作上支持、活动方面带头参加，切实把党建工作的各项任务要求落到实处。坚持“一岗双责”，把纪律和规矩挺在前面，严格按规章制度办事；紧盯关键节点、关键</w:t>
      </w:r>
      <w:r w:rsidRPr="00667DD1">
        <w:rPr>
          <w:rFonts w:ascii="仿宋_GB2312" w:eastAsia="仿宋_GB2312" w:hint="eastAsia"/>
          <w:sz w:val="32"/>
          <w:szCs w:val="32"/>
        </w:rPr>
        <w:lastRenderedPageBreak/>
        <w:t>岗位和关键人，确定了廉政风险岗位，与相关同志进行了廉政谈话，做到警钟长鸣，防患于未然。</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三）抓好员工队伍建设。以社会主义核心价值观为引领，营造健康向上的团队文化。倡导快乐工作快乐生活，提倡爱岗敬业反对敷衍了事，提倡遵章守纪反对自由散漫，提倡严谨细致反对粗枝大叶，提倡高效快捷反对拖泥带水。</w:t>
      </w:r>
    </w:p>
    <w:p w:rsidR="00667DD1" w:rsidRPr="00667DD1" w:rsidRDefault="00667DD1" w:rsidP="00667DD1">
      <w:pPr>
        <w:spacing w:line="600" w:lineRule="exact"/>
        <w:ind w:firstLineChars="200" w:firstLine="640"/>
        <w:rPr>
          <w:rFonts w:ascii="仿宋_GB2312" w:eastAsia="仿宋_GB2312"/>
          <w:sz w:val="32"/>
          <w:szCs w:val="32"/>
        </w:rPr>
      </w:pPr>
      <w:r w:rsidRPr="00667DD1">
        <w:rPr>
          <w:rFonts w:ascii="仿宋_GB2312" w:eastAsia="仿宋_GB2312" w:hint="eastAsia"/>
          <w:sz w:val="32"/>
          <w:szCs w:val="32"/>
        </w:rPr>
        <w:t>（四）完善工作机制。结合校区实际，通过破解一项项工作难题、推动一件件日常工作，一年接着一年干一件事接着一件事办，稳步实现校区工作的全面推进。年初以《校区2020年工作要点》明确了全年85项工作任务，通过《校区2020年工作要点任务分解》把每项工作落实到人，定期调度狠抓落实，做到事事有着落件件有回音，保证全年工作任务的完成。</w:t>
      </w:r>
    </w:p>
    <w:p w:rsidR="00667DD1" w:rsidRPr="00667DD1" w:rsidRDefault="00667DD1" w:rsidP="00667DD1">
      <w:pPr>
        <w:spacing w:line="600" w:lineRule="exact"/>
        <w:ind w:firstLineChars="200" w:firstLine="640"/>
        <w:rPr>
          <w:rFonts w:ascii="黑体" w:eastAsia="黑体" w:hAnsi="黑体"/>
          <w:sz w:val="32"/>
          <w:szCs w:val="32"/>
        </w:rPr>
      </w:pPr>
      <w:r w:rsidRPr="00667DD1">
        <w:rPr>
          <w:rFonts w:ascii="黑体" w:eastAsia="黑体" w:hAnsi="黑体" w:hint="eastAsia"/>
          <w:sz w:val="32"/>
          <w:szCs w:val="32"/>
        </w:rPr>
        <w:t>三、2021年工作计划</w:t>
      </w:r>
    </w:p>
    <w:p w:rsidR="00667DD1" w:rsidRPr="00667DD1" w:rsidRDefault="00456513" w:rsidP="00667DD1">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667DD1" w:rsidRPr="00667DD1">
        <w:rPr>
          <w:rFonts w:ascii="仿宋_GB2312" w:eastAsia="仿宋_GB2312" w:hint="eastAsia"/>
          <w:sz w:val="32"/>
          <w:szCs w:val="32"/>
        </w:rPr>
        <w:t>加强党建、思想政治工作和党风廉政建设。坚持以习近平新时代中国特色社会主义思想武装头脑；坚持党要管党，全面从严治党，做到党建工作与行政业务工作同布置、同落实、同考核；坚持“一岗双责”，持之以恒整风</w:t>
      </w:r>
      <w:proofErr w:type="gramStart"/>
      <w:r w:rsidR="00667DD1" w:rsidRPr="00667DD1">
        <w:rPr>
          <w:rFonts w:ascii="仿宋_GB2312" w:eastAsia="仿宋_GB2312" w:hint="eastAsia"/>
          <w:sz w:val="32"/>
          <w:szCs w:val="32"/>
        </w:rPr>
        <w:t>肃</w:t>
      </w:r>
      <w:proofErr w:type="gramEnd"/>
      <w:r w:rsidR="00667DD1" w:rsidRPr="00667DD1">
        <w:rPr>
          <w:rFonts w:ascii="仿宋_GB2312" w:eastAsia="仿宋_GB2312" w:hint="eastAsia"/>
          <w:sz w:val="32"/>
          <w:szCs w:val="32"/>
        </w:rPr>
        <w:t>纪，紧盯关键岗位、关键环节和关键人，防患于未然。</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（二）完成校区环境提升首期建设工程，启动校区环境提升二期建设工程。</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lastRenderedPageBreak/>
        <w:t xml:space="preserve">   （三）推动智慧校区建设。推动校院一体智慧收费平台建设，完成校区电表智能化改造。</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（四）实施校区亮化工程。推动致远路南侧草坪、楼宇节日夜晚灯亮，进一步提升校区环境。</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（五）推进“森林校区”建设。进一步美化校区环境，种树种花种草立体绿化,实现三季有花四季常绿，。</w:t>
      </w:r>
    </w:p>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（六）持续推进“净空行动”。继续推进校区空中线缆捆扎整理，清理乱拉乱扯线路。</w:t>
      </w:r>
    </w:p>
    <w:tbl>
      <w:tblPr>
        <w:tblpPr w:leftFromText="180" w:rightFromText="180" w:vertAnchor="text" w:horzAnchor="margin" w:tblpY="6177"/>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72"/>
      </w:tblGrid>
      <w:tr w:rsidR="000C4C08" w:rsidRPr="00667DD1" w:rsidTr="000C4C08">
        <w:trPr>
          <w:trHeight w:val="818"/>
        </w:trPr>
        <w:tc>
          <w:tcPr>
            <w:tcW w:w="9072" w:type="dxa"/>
            <w:tcBorders>
              <w:top w:val="single" w:sz="12" w:space="0" w:color="auto"/>
              <w:left w:val="nil"/>
              <w:bottom w:val="single" w:sz="4" w:space="0" w:color="auto"/>
              <w:right w:val="nil"/>
            </w:tcBorders>
          </w:tcPr>
          <w:p w:rsidR="00456513" w:rsidRDefault="00456513" w:rsidP="000C4C08">
            <w:pPr>
              <w:rPr>
                <w:rFonts w:ascii="仿宋_GB2312" w:eastAsia="仿宋_GB2312"/>
                <w:sz w:val="32"/>
                <w:szCs w:val="32"/>
              </w:rPr>
            </w:pPr>
          </w:p>
          <w:p w:rsidR="000C4C08" w:rsidRPr="00667DD1" w:rsidRDefault="00456513" w:rsidP="000C4C08">
            <w:pPr>
              <w:rPr>
                <w:rFonts w:ascii="仿宋_GB2312" w:eastAsia="仿宋_GB2312"/>
                <w:sz w:val="32"/>
                <w:szCs w:val="32"/>
              </w:rPr>
            </w:pPr>
            <w:r>
              <w:rPr>
                <w:rFonts w:ascii="仿宋_GB2312" w:eastAsia="仿宋_GB2312" w:hint="eastAsia"/>
                <w:sz w:val="32"/>
                <w:szCs w:val="32"/>
              </w:rPr>
              <w:t>抄送：驻校区各研究所</w:t>
            </w:r>
          </w:p>
        </w:tc>
      </w:tr>
      <w:tr w:rsidR="000C4C08" w:rsidRPr="00667DD1" w:rsidTr="000C4C08">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6"/>
        </w:trPr>
        <w:tc>
          <w:tcPr>
            <w:tcW w:w="9072" w:type="dxa"/>
            <w:tcBorders>
              <w:bottom w:val="single" w:sz="12" w:space="0" w:color="auto"/>
            </w:tcBorders>
          </w:tcPr>
          <w:p w:rsidR="000C4C08" w:rsidRDefault="000C4C08" w:rsidP="000C4C08">
            <w:pPr>
              <w:rPr>
                <w:rFonts w:ascii="仿宋_GB2312" w:eastAsia="仿宋_GB2312"/>
                <w:sz w:val="32"/>
                <w:szCs w:val="32"/>
              </w:rPr>
            </w:pPr>
          </w:p>
          <w:p w:rsidR="000C4C08" w:rsidRPr="00667DD1" w:rsidRDefault="000C4C08" w:rsidP="000C4C08">
            <w:pPr>
              <w:rPr>
                <w:rFonts w:ascii="仿宋_GB2312" w:eastAsia="仿宋_GB2312"/>
                <w:sz w:val="32"/>
                <w:szCs w:val="32"/>
              </w:rPr>
            </w:pPr>
            <w:r w:rsidRPr="00667DD1">
              <w:rPr>
                <w:rFonts w:ascii="仿宋_GB2312" w:eastAsia="仿宋_GB2312" w:hint="eastAsia"/>
                <w:sz w:val="32"/>
                <w:szCs w:val="32"/>
              </w:rPr>
              <w:t>千佛山校区管委会办公室</w:t>
            </w:r>
            <w:r>
              <w:rPr>
                <w:rFonts w:ascii="仿宋_GB2312" w:eastAsia="仿宋_GB2312" w:hint="eastAsia"/>
                <w:sz w:val="32"/>
                <w:szCs w:val="32"/>
              </w:rPr>
              <w:t xml:space="preserve">              </w:t>
            </w:r>
            <w:r w:rsidRPr="00667DD1">
              <w:rPr>
                <w:rFonts w:ascii="仿宋_GB2312" w:eastAsia="仿宋_GB2312" w:hint="eastAsia"/>
                <w:sz w:val="32"/>
                <w:szCs w:val="32"/>
              </w:rPr>
              <w:t>202</w:t>
            </w:r>
            <w:r>
              <w:rPr>
                <w:rFonts w:ascii="仿宋_GB2312" w:eastAsia="仿宋_GB2312" w:hint="eastAsia"/>
                <w:sz w:val="32"/>
                <w:szCs w:val="32"/>
              </w:rPr>
              <w:t>1</w:t>
            </w:r>
            <w:r w:rsidRPr="00667DD1">
              <w:rPr>
                <w:rFonts w:ascii="仿宋_GB2312" w:eastAsia="仿宋_GB2312" w:hint="eastAsia"/>
                <w:sz w:val="32"/>
                <w:szCs w:val="32"/>
              </w:rPr>
              <w:t>年1月</w:t>
            </w:r>
            <w:r>
              <w:rPr>
                <w:rFonts w:ascii="仿宋_GB2312" w:eastAsia="仿宋_GB2312" w:hint="eastAsia"/>
                <w:sz w:val="32"/>
                <w:szCs w:val="32"/>
              </w:rPr>
              <w:t>7</w:t>
            </w:r>
            <w:r w:rsidRPr="00667DD1">
              <w:rPr>
                <w:rFonts w:ascii="仿宋_GB2312" w:eastAsia="仿宋_GB2312" w:hint="eastAsia"/>
                <w:sz w:val="32"/>
                <w:szCs w:val="32"/>
              </w:rPr>
              <w:t>日印发</w:t>
            </w:r>
          </w:p>
        </w:tc>
      </w:tr>
    </w:tbl>
    <w:p w:rsidR="00667DD1" w:rsidRPr="00667DD1" w:rsidRDefault="00667DD1" w:rsidP="00667DD1">
      <w:pPr>
        <w:spacing w:line="600" w:lineRule="exact"/>
        <w:rPr>
          <w:rFonts w:ascii="仿宋_GB2312" w:eastAsia="仿宋_GB2312"/>
          <w:sz w:val="32"/>
          <w:szCs w:val="32"/>
        </w:rPr>
      </w:pPr>
      <w:r w:rsidRPr="00667DD1">
        <w:rPr>
          <w:rFonts w:ascii="仿宋_GB2312" w:eastAsia="仿宋_GB2312" w:hint="eastAsia"/>
          <w:sz w:val="32"/>
          <w:szCs w:val="32"/>
        </w:rPr>
        <w:t xml:space="preserve">   （七）担当作为积极破解历史遗留难题。</w:t>
      </w:r>
    </w:p>
    <w:p w:rsidR="007326B8" w:rsidRPr="000C4C08" w:rsidRDefault="00667DD1" w:rsidP="000C4C08">
      <w:pPr>
        <w:spacing w:line="600" w:lineRule="exact"/>
        <w:rPr>
          <w:rFonts w:ascii="仿宋_GB2312" w:eastAsia="仿宋_GB2312"/>
          <w:sz w:val="32"/>
          <w:szCs w:val="32"/>
        </w:rPr>
      </w:pPr>
      <w:r w:rsidRPr="00667DD1">
        <w:rPr>
          <w:rFonts w:ascii="仿宋_GB2312" w:eastAsia="仿宋_GB2312" w:hint="eastAsia"/>
          <w:sz w:val="32"/>
          <w:szCs w:val="32"/>
        </w:rPr>
        <w:t xml:space="preserve"> </w:t>
      </w:r>
      <w:r w:rsidR="000C4C08">
        <w:rPr>
          <w:rFonts w:ascii="仿宋_GB2312" w:eastAsia="仿宋_GB2312" w:hint="eastAsia"/>
          <w:sz w:val="32"/>
          <w:szCs w:val="32"/>
        </w:rPr>
        <w:t xml:space="preserve">  </w:t>
      </w:r>
      <w:r w:rsidRPr="00667DD1">
        <w:rPr>
          <w:rFonts w:ascii="仿宋_GB2312" w:eastAsia="仿宋_GB2312" w:hint="eastAsia"/>
          <w:sz w:val="32"/>
          <w:szCs w:val="32"/>
        </w:rPr>
        <w:t>（八）加强团队建设，推动“6S管理”落地。实行精细化管理，各项工作规范化、标准化、简洁化，全面促进环境、服务、质量、安全迈上新台阶。</w:t>
      </w:r>
    </w:p>
    <w:p w:rsidR="007326B8" w:rsidRPr="00667DD1" w:rsidRDefault="007326B8" w:rsidP="00667DD1">
      <w:pPr>
        <w:rPr>
          <w:rFonts w:ascii="仿宋_GB2312" w:eastAsia="仿宋_GB2312"/>
          <w:sz w:val="32"/>
          <w:szCs w:val="32"/>
          <w:highlight w:val="white"/>
        </w:rPr>
      </w:pPr>
    </w:p>
    <w:p w:rsidR="000A75D2" w:rsidRPr="00667DD1" w:rsidRDefault="000A75D2" w:rsidP="00667DD1">
      <w:pPr>
        <w:rPr>
          <w:rFonts w:ascii="仿宋_GB2312" w:eastAsia="仿宋_GB2312"/>
          <w:sz w:val="32"/>
          <w:szCs w:val="32"/>
          <w:highlight w:val="white"/>
        </w:rPr>
      </w:pPr>
    </w:p>
    <w:p w:rsidR="000A75D2" w:rsidRPr="00667DD1" w:rsidRDefault="000A75D2" w:rsidP="00667DD1">
      <w:pPr>
        <w:rPr>
          <w:rFonts w:ascii="仿宋_GB2312" w:eastAsia="仿宋_GB2312"/>
          <w:sz w:val="32"/>
          <w:szCs w:val="32"/>
          <w:highlight w:val="white"/>
        </w:rPr>
      </w:pPr>
    </w:p>
    <w:p w:rsidR="000A75D2" w:rsidRPr="00667DD1" w:rsidRDefault="000A75D2" w:rsidP="00667DD1">
      <w:pPr>
        <w:rPr>
          <w:rFonts w:ascii="仿宋_GB2312" w:eastAsia="仿宋_GB2312"/>
          <w:sz w:val="32"/>
          <w:szCs w:val="32"/>
          <w:highlight w:val="white"/>
        </w:rPr>
      </w:pPr>
    </w:p>
    <w:p w:rsidR="000A75D2" w:rsidRPr="00667DD1" w:rsidRDefault="000A75D2" w:rsidP="00667DD1">
      <w:pPr>
        <w:rPr>
          <w:rFonts w:ascii="仿宋_GB2312" w:eastAsia="仿宋_GB2312"/>
          <w:sz w:val="32"/>
          <w:szCs w:val="32"/>
          <w:highlight w:val="white"/>
        </w:rPr>
      </w:pPr>
    </w:p>
    <w:p w:rsidR="000A75D2" w:rsidRPr="00667DD1" w:rsidRDefault="000A75D2" w:rsidP="00667DD1">
      <w:pPr>
        <w:rPr>
          <w:rFonts w:ascii="仿宋_GB2312" w:eastAsia="仿宋_GB2312"/>
          <w:sz w:val="32"/>
          <w:szCs w:val="32"/>
          <w:highlight w:val="white"/>
        </w:rPr>
      </w:pPr>
    </w:p>
    <w:p w:rsidR="000A75D2" w:rsidRPr="00667DD1" w:rsidRDefault="000A75D2" w:rsidP="004B4C78">
      <w:pPr>
        <w:spacing w:line="600" w:lineRule="exact"/>
        <w:rPr>
          <w:rFonts w:ascii="仿宋_GB2312" w:eastAsia="仿宋_GB2312" w:hAnsi="仿宋"/>
          <w:sz w:val="32"/>
          <w:szCs w:val="32"/>
          <w:highlight w:val="white"/>
        </w:rPr>
      </w:pPr>
    </w:p>
    <w:sectPr w:rsidR="000A75D2" w:rsidRPr="00667DD1" w:rsidSect="00640745">
      <w:footerReference w:type="even" r:id="rId8"/>
      <w:footerReference w:type="default" r:id="rId9"/>
      <w:pgSz w:w="11906" w:h="16838"/>
      <w:pgMar w:top="2098" w:right="1474" w:bottom="1985" w:left="1588" w:header="709" w:footer="709" w:gutter="0"/>
      <w:pgNumType w:fmt="numberInDash" w:start="1" w:chapStyle="1"/>
      <w:cols w:space="720"/>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E8" w:rsidRDefault="004E18E8" w:rsidP="00FF0CFC">
      <w:r>
        <w:separator/>
      </w:r>
    </w:p>
  </w:endnote>
  <w:endnote w:type="continuationSeparator" w:id="0">
    <w:p w:rsidR="004E18E8" w:rsidRDefault="004E18E8" w:rsidP="00FF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5498"/>
      <w:docPartObj>
        <w:docPartGallery w:val="Page Numbers (Bottom of Page)"/>
        <w:docPartUnique/>
      </w:docPartObj>
    </w:sdtPr>
    <w:sdtEndPr>
      <w:rPr>
        <w:rFonts w:asciiTheme="minorEastAsia" w:eastAsiaTheme="minorEastAsia" w:hAnsiTheme="minorEastAsia"/>
        <w:sz w:val="28"/>
        <w:szCs w:val="28"/>
      </w:rPr>
    </w:sdtEndPr>
    <w:sdtContent>
      <w:p w:rsidR="00640745" w:rsidRPr="000A75D2" w:rsidRDefault="00640745">
        <w:pPr>
          <w:pStyle w:val="af2"/>
          <w:rPr>
            <w:rFonts w:asciiTheme="minorEastAsia" w:eastAsiaTheme="minorEastAsia" w:hAnsiTheme="minorEastAsia"/>
            <w:sz w:val="28"/>
            <w:szCs w:val="28"/>
          </w:rPr>
        </w:pPr>
        <w:r>
          <w:rPr>
            <w:rFonts w:hint="eastAsia"/>
          </w:rPr>
          <w:t xml:space="preserve">  </w:t>
        </w:r>
        <w:r w:rsidR="00F245EC" w:rsidRPr="00640745">
          <w:rPr>
            <w:rFonts w:asciiTheme="minorEastAsia" w:eastAsiaTheme="minorEastAsia" w:hAnsiTheme="minorEastAsia"/>
            <w:sz w:val="28"/>
            <w:szCs w:val="28"/>
          </w:rPr>
          <w:fldChar w:fldCharType="begin"/>
        </w:r>
        <w:r w:rsidRPr="00640745">
          <w:rPr>
            <w:rFonts w:asciiTheme="minorEastAsia" w:eastAsiaTheme="minorEastAsia" w:hAnsiTheme="minorEastAsia"/>
            <w:sz w:val="28"/>
            <w:szCs w:val="28"/>
          </w:rPr>
          <w:instrText xml:space="preserve"> PAGE   \* MERGEFORMAT </w:instrText>
        </w:r>
        <w:r w:rsidR="00F245EC" w:rsidRPr="00640745">
          <w:rPr>
            <w:rFonts w:asciiTheme="minorEastAsia" w:eastAsiaTheme="minorEastAsia" w:hAnsiTheme="minorEastAsia"/>
            <w:sz w:val="28"/>
            <w:szCs w:val="28"/>
          </w:rPr>
          <w:fldChar w:fldCharType="separate"/>
        </w:r>
        <w:r w:rsidR="00C95D82" w:rsidRPr="00C95D82">
          <w:rPr>
            <w:rFonts w:asciiTheme="minorEastAsia" w:eastAsiaTheme="minorEastAsia" w:hAnsiTheme="minorEastAsia"/>
            <w:noProof/>
            <w:sz w:val="28"/>
            <w:szCs w:val="28"/>
            <w:lang w:val="zh-CN"/>
          </w:rPr>
          <w:t>-</w:t>
        </w:r>
        <w:r w:rsidR="00C95D82">
          <w:rPr>
            <w:rFonts w:asciiTheme="minorEastAsia" w:eastAsiaTheme="minorEastAsia" w:hAnsiTheme="minorEastAsia"/>
            <w:noProof/>
            <w:sz w:val="28"/>
            <w:szCs w:val="28"/>
          </w:rPr>
          <w:t xml:space="preserve"> 10 -</w:t>
        </w:r>
        <w:r w:rsidR="00F245EC" w:rsidRPr="00640745">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918895"/>
      <w:docPartObj>
        <w:docPartGallery w:val="Page Numbers (Bottom of Page)"/>
        <w:docPartUnique/>
      </w:docPartObj>
    </w:sdtPr>
    <w:sdtEndPr>
      <w:rPr>
        <w:rFonts w:ascii="仿宋" w:eastAsia="仿宋" w:hAnsi="仿宋"/>
        <w:sz w:val="32"/>
        <w:szCs w:val="32"/>
      </w:rPr>
    </w:sdtEndPr>
    <w:sdtContent>
      <w:p w:rsidR="007C57D1" w:rsidRPr="007C57D1" w:rsidRDefault="00F245EC" w:rsidP="00640745">
        <w:pPr>
          <w:pStyle w:val="af2"/>
          <w:ind w:right="180"/>
          <w:jc w:val="right"/>
          <w:rPr>
            <w:rFonts w:ascii="仿宋" w:eastAsia="仿宋" w:hAnsi="仿宋"/>
            <w:sz w:val="32"/>
            <w:szCs w:val="32"/>
          </w:rPr>
        </w:pPr>
        <w:r w:rsidRPr="00640745">
          <w:rPr>
            <w:rFonts w:asciiTheme="minorEastAsia" w:eastAsiaTheme="minorEastAsia" w:hAnsiTheme="minorEastAsia"/>
            <w:sz w:val="28"/>
            <w:szCs w:val="28"/>
          </w:rPr>
          <w:fldChar w:fldCharType="begin"/>
        </w:r>
        <w:r w:rsidR="007C57D1" w:rsidRPr="00640745">
          <w:rPr>
            <w:rFonts w:asciiTheme="minorEastAsia" w:eastAsiaTheme="minorEastAsia" w:hAnsiTheme="minorEastAsia"/>
            <w:sz w:val="28"/>
            <w:szCs w:val="28"/>
          </w:rPr>
          <w:instrText xml:space="preserve"> PAGE   \* MERGEFORMAT </w:instrText>
        </w:r>
        <w:r w:rsidRPr="00640745">
          <w:rPr>
            <w:rFonts w:asciiTheme="minorEastAsia" w:eastAsiaTheme="minorEastAsia" w:hAnsiTheme="minorEastAsia"/>
            <w:sz w:val="28"/>
            <w:szCs w:val="28"/>
          </w:rPr>
          <w:fldChar w:fldCharType="separate"/>
        </w:r>
        <w:r w:rsidR="00C95D82" w:rsidRPr="00C95D82">
          <w:rPr>
            <w:rFonts w:asciiTheme="minorEastAsia" w:eastAsiaTheme="minorEastAsia" w:hAnsiTheme="minorEastAsia"/>
            <w:noProof/>
            <w:sz w:val="28"/>
            <w:szCs w:val="28"/>
            <w:lang w:val="zh-CN"/>
          </w:rPr>
          <w:t>-</w:t>
        </w:r>
        <w:r w:rsidR="00C95D82">
          <w:rPr>
            <w:rFonts w:asciiTheme="minorEastAsia" w:eastAsiaTheme="minorEastAsia" w:hAnsiTheme="minorEastAsia"/>
            <w:noProof/>
            <w:sz w:val="28"/>
            <w:szCs w:val="28"/>
          </w:rPr>
          <w:t xml:space="preserve"> 1 -</w:t>
        </w:r>
        <w:r w:rsidRPr="00640745">
          <w:rPr>
            <w:rFonts w:asciiTheme="minorEastAsia" w:eastAsiaTheme="minorEastAsia" w:hAnsiTheme="minorEastAsia"/>
            <w:sz w:val="28"/>
            <w:szCs w:val="28"/>
          </w:rPr>
          <w:fldChar w:fldCharType="end"/>
        </w:r>
      </w:p>
    </w:sdtContent>
  </w:sdt>
  <w:p w:rsidR="007C57D1" w:rsidRDefault="007C57D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E8" w:rsidRDefault="004E18E8" w:rsidP="00FF0CFC">
      <w:r>
        <w:separator/>
      </w:r>
    </w:p>
  </w:footnote>
  <w:footnote w:type="continuationSeparator" w:id="0">
    <w:p w:rsidR="004E18E8" w:rsidRDefault="004E18E8" w:rsidP="00FF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DB50FB"/>
    <w:multiLevelType w:val="singleLevel"/>
    <w:tmpl w:val="C1DB50FB"/>
    <w:lvl w:ilvl="0">
      <w:start w:val="1"/>
      <w:numFmt w:val="decimal"/>
      <w:suff w:val="nothing"/>
      <w:lvlText w:val="（%1）"/>
      <w:lvlJc w:val="left"/>
      <w:pPr>
        <w:ind w:left="481" w:firstLine="0"/>
      </w:pPr>
    </w:lvl>
  </w:abstractNum>
  <w:abstractNum w:abstractNumId="1">
    <w:nsid w:val="309B534C"/>
    <w:multiLevelType w:val="singleLevel"/>
    <w:tmpl w:val="309B534C"/>
    <w:lvl w:ilvl="0">
      <w:start w:val="1"/>
      <w:numFmt w:val="chineseCounting"/>
      <w:suff w:val="nothing"/>
      <w:lvlText w:val="（%1）"/>
      <w:lvlJc w:val="left"/>
      <w:pPr>
        <w:ind w:left="481" w:firstLine="0"/>
      </w:pPr>
      <w:rPr>
        <w:rFonts w:ascii="楷体_GB2312" w:eastAsia="楷体_GB2312" w:hint="eastAsia"/>
      </w:rPr>
    </w:lvl>
  </w:abstractNum>
  <w:abstractNum w:abstractNumId="2">
    <w:nsid w:val="404264DD"/>
    <w:multiLevelType w:val="hybridMultilevel"/>
    <w:tmpl w:val="A036E8D4"/>
    <w:lvl w:ilvl="0" w:tplc="9202C42E">
      <w:start w:val="1"/>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00"/>
  <w:evenAndOddHeaders/>
  <w:drawingGridHorizontalSpacing w:val="115"/>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balanceSingleByteDoubleByteWidth/>
    <w:useFELayout/>
    <w:compatSetting w:name="compatibilityMode" w:uri="http://schemas.microsoft.com/office/word" w:val="12"/>
  </w:compat>
  <w:rsids>
    <w:rsidRoot w:val="00147C96"/>
    <w:rsid w:val="00000A6E"/>
    <w:rsid w:val="00022CFB"/>
    <w:rsid w:val="000A6BDD"/>
    <w:rsid w:val="000A75D2"/>
    <w:rsid w:val="000C4C08"/>
    <w:rsid w:val="00147C96"/>
    <w:rsid w:val="002B6633"/>
    <w:rsid w:val="002C23E5"/>
    <w:rsid w:val="002F4DFD"/>
    <w:rsid w:val="00441BC2"/>
    <w:rsid w:val="00456513"/>
    <w:rsid w:val="004B4C78"/>
    <w:rsid w:val="004C7F65"/>
    <w:rsid w:val="004E18E8"/>
    <w:rsid w:val="004F7F2C"/>
    <w:rsid w:val="00545A7D"/>
    <w:rsid w:val="005512AF"/>
    <w:rsid w:val="00590916"/>
    <w:rsid w:val="005A1800"/>
    <w:rsid w:val="005C7987"/>
    <w:rsid w:val="006336F3"/>
    <w:rsid w:val="00640745"/>
    <w:rsid w:val="00667DD1"/>
    <w:rsid w:val="0068368F"/>
    <w:rsid w:val="00683C90"/>
    <w:rsid w:val="00690FEF"/>
    <w:rsid w:val="007313C8"/>
    <w:rsid w:val="007326B8"/>
    <w:rsid w:val="007343B7"/>
    <w:rsid w:val="007C57D1"/>
    <w:rsid w:val="007E0FCC"/>
    <w:rsid w:val="0081310C"/>
    <w:rsid w:val="00857139"/>
    <w:rsid w:val="008F59D5"/>
    <w:rsid w:val="00917C69"/>
    <w:rsid w:val="00A33D34"/>
    <w:rsid w:val="00A6472F"/>
    <w:rsid w:val="00AB4DE7"/>
    <w:rsid w:val="00AD09FD"/>
    <w:rsid w:val="00BA1147"/>
    <w:rsid w:val="00C00BE2"/>
    <w:rsid w:val="00C723D1"/>
    <w:rsid w:val="00C95D82"/>
    <w:rsid w:val="00CC7512"/>
    <w:rsid w:val="00D77631"/>
    <w:rsid w:val="00DC09FD"/>
    <w:rsid w:val="00E24F95"/>
    <w:rsid w:val="00E901CA"/>
    <w:rsid w:val="00EE2143"/>
    <w:rsid w:val="00F108C7"/>
    <w:rsid w:val="00F1264A"/>
    <w:rsid w:val="00F245EC"/>
    <w:rsid w:val="00F659C5"/>
    <w:rsid w:val="00F862A1"/>
    <w:rsid w:val="00FF0CFC"/>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47C96"/>
    <w:pPr>
      <w:jc w:val="both"/>
    </w:pPr>
    <w:rPr>
      <w:sz w:val="20"/>
      <w:szCs w:val="20"/>
    </w:rPr>
  </w:style>
  <w:style w:type="paragraph" w:styleId="1">
    <w:name w:val="heading 1"/>
    <w:basedOn w:val="a"/>
    <w:link w:val="1Char"/>
    <w:uiPriority w:val="7"/>
    <w:qFormat/>
    <w:rsid w:val="00147C96"/>
    <w:pPr>
      <w:outlineLvl w:val="0"/>
    </w:pPr>
    <w:rPr>
      <w:sz w:val="28"/>
      <w:szCs w:val="28"/>
    </w:rPr>
  </w:style>
  <w:style w:type="paragraph" w:styleId="2">
    <w:name w:val="heading 2"/>
    <w:basedOn w:val="a"/>
    <w:link w:val="2Char"/>
    <w:uiPriority w:val="8"/>
    <w:qFormat/>
    <w:rsid w:val="00147C96"/>
    <w:pPr>
      <w:outlineLvl w:val="1"/>
    </w:pPr>
  </w:style>
  <w:style w:type="paragraph" w:styleId="3">
    <w:name w:val="heading 3"/>
    <w:basedOn w:val="a"/>
    <w:link w:val="3Char"/>
    <w:uiPriority w:val="9"/>
    <w:qFormat/>
    <w:rsid w:val="00147C96"/>
    <w:pPr>
      <w:ind w:left="1000" w:hanging="400"/>
      <w:outlineLvl w:val="2"/>
    </w:pPr>
  </w:style>
  <w:style w:type="paragraph" w:styleId="4">
    <w:name w:val="heading 4"/>
    <w:basedOn w:val="a"/>
    <w:link w:val="4Char"/>
    <w:uiPriority w:val="10"/>
    <w:qFormat/>
    <w:rsid w:val="00147C96"/>
    <w:pPr>
      <w:ind w:left="1200" w:hanging="400"/>
      <w:outlineLvl w:val="3"/>
    </w:pPr>
    <w:rPr>
      <w:b/>
    </w:rPr>
  </w:style>
  <w:style w:type="paragraph" w:styleId="5">
    <w:name w:val="heading 5"/>
    <w:basedOn w:val="a"/>
    <w:link w:val="5Char"/>
    <w:uiPriority w:val="11"/>
    <w:qFormat/>
    <w:rsid w:val="00147C96"/>
    <w:pPr>
      <w:ind w:left="1400" w:hanging="400"/>
      <w:outlineLvl w:val="4"/>
    </w:pPr>
  </w:style>
  <w:style w:type="paragraph" w:styleId="6">
    <w:name w:val="heading 6"/>
    <w:basedOn w:val="a"/>
    <w:link w:val="6Char"/>
    <w:uiPriority w:val="12"/>
    <w:qFormat/>
    <w:rsid w:val="00147C96"/>
    <w:pPr>
      <w:ind w:left="1600" w:hanging="400"/>
      <w:outlineLvl w:val="5"/>
    </w:pPr>
    <w:rPr>
      <w:b/>
    </w:rPr>
  </w:style>
  <w:style w:type="paragraph" w:styleId="7">
    <w:name w:val="heading 7"/>
    <w:basedOn w:val="a"/>
    <w:link w:val="7Char"/>
    <w:uiPriority w:val="13"/>
    <w:qFormat/>
    <w:rsid w:val="00147C96"/>
    <w:pPr>
      <w:ind w:left="1800" w:hanging="400"/>
      <w:outlineLvl w:val="6"/>
    </w:pPr>
  </w:style>
  <w:style w:type="paragraph" w:styleId="8">
    <w:name w:val="heading 8"/>
    <w:basedOn w:val="a"/>
    <w:link w:val="8Char"/>
    <w:uiPriority w:val="14"/>
    <w:qFormat/>
    <w:rsid w:val="00147C96"/>
    <w:pPr>
      <w:ind w:left="2000" w:hanging="400"/>
      <w:outlineLvl w:val="7"/>
    </w:pPr>
  </w:style>
  <w:style w:type="paragraph" w:styleId="9">
    <w:name w:val="heading 9"/>
    <w:basedOn w:val="a"/>
    <w:link w:val="9Char"/>
    <w:uiPriority w:val="15"/>
    <w:qFormat/>
    <w:rsid w:val="00147C96"/>
    <w:pPr>
      <w:ind w:left="2200" w:hanging="4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147C96"/>
    <w:pPr>
      <w:jc w:val="both"/>
    </w:pPr>
    <w:rPr>
      <w:sz w:val="20"/>
      <w:szCs w:val="20"/>
    </w:rPr>
  </w:style>
  <w:style w:type="paragraph" w:styleId="a4">
    <w:name w:val="Title"/>
    <w:basedOn w:val="a"/>
    <w:link w:val="Char"/>
    <w:uiPriority w:val="6"/>
    <w:qFormat/>
    <w:rsid w:val="00147C96"/>
    <w:pPr>
      <w:jc w:val="center"/>
    </w:pPr>
    <w:rPr>
      <w:b/>
      <w:sz w:val="32"/>
      <w:szCs w:val="32"/>
    </w:rPr>
  </w:style>
  <w:style w:type="paragraph" w:styleId="a5">
    <w:name w:val="Subtitle"/>
    <w:basedOn w:val="a"/>
    <w:link w:val="Char0"/>
    <w:uiPriority w:val="16"/>
    <w:qFormat/>
    <w:rsid w:val="00147C96"/>
    <w:pPr>
      <w:jc w:val="center"/>
    </w:pPr>
    <w:rPr>
      <w:sz w:val="24"/>
      <w:szCs w:val="24"/>
    </w:rPr>
  </w:style>
  <w:style w:type="character" w:styleId="a6">
    <w:name w:val="Subtle Emphasis"/>
    <w:basedOn w:val="a0"/>
    <w:uiPriority w:val="17"/>
    <w:qFormat/>
    <w:rsid w:val="00147C96"/>
    <w:rPr>
      <w:i/>
      <w:color w:val="404040"/>
      <w:w w:val="100"/>
      <w:sz w:val="21"/>
      <w:szCs w:val="21"/>
      <w:shd w:val="clear" w:color="000000" w:fill="auto"/>
    </w:rPr>
  </w:style>
  <w:style w:type="character" w:styleId="a7">
    <w:name w:val="Emphasis"/>
    <w:basedOn w:val="a0"/>
    <w:uiPriority w:val="18"/>
    <w:qFormat/>
    <w:rsid w:val="00147C96"/>
    <w:rPr>
      <w:i/>
      <w:w w:val="100"/>
      <w:sz w:val="21"/>
      <w:szCs w:val="21"/>
      <w:shd w:val="clear" w:color="000000" w:fill="auto"/>
    </w:rPr>
  </w:style>
  <w:style w:type="character" w:styleId="a8">
    <w:name w:val="Intense Emphasis"/>
    <w:basedOn w:val="a0"/>
    <w:uiPriority w:val="19"/>
    <w:qFormat/>
    <w:rsid w:val="00147C96"/>
    <w:rPr>
      <w:i/>
      <w:color w:val="5B9BD5"/>
      <w:w w:val="100"/>
      <w:sz w:val="21"/>
      <w:szCs w:val="21"/>
      <w:shd w:val="clear" w:color="000000" w:fill="auto"/>
    </w:rPr>
  </w:style>
  <w:style w:type="character" w:styleId="a9">
    <w:name w:val="Strong"/>
    <w:basedOn w:val="a0"/>
    <w:uiPriority w:val="20"/>
    <w:qFormat/>
    <w:rsid w:val="00147C96"/>
    <w:rPr>
      <w:b/>
      <w:w w:val="100"/>
      <w:sz w:val="21"/>
      <w:szCs w:val="21"/>
      <w:shd w:val="clear" w:color="000000" w:fill="auto"/>
    </w:rPr>
  </w:style>
  <w:style w:type="paragraph" w:styleId="aa">
    <w:name w:val="Quote"/>
    <w:basedOn w:val="a"/>
    <w:link w:val="Char1"/>
    <w:uiPriority w:val="21"/>
    <w:qFormat/>
    <w:rsid w:val="00147C96"/>
    <w:pPr>
      <w:ind w:left="864" w:right="864"/>
      <w:jc w:val="center"/>
    </w:pPr>
    <w:rPr>
      <w:i/>
      <w:color w:val="404040"/>
    </w:rPr>
  </w:style>
  <w:style w:type="paragraph" w:styleId="ab">
    <w:name w:val="Intense Quote"/>
    <w:basedOn w:val="a"/>
    <w:link w:val="Char2"/>
    <w:uiPriority w:val="22"/>
    <w:qFormat/>
    <w:rsid w:val="00147C96"/>
    <w:pPr>
      <w:ind w:left="950" w:right="950"/>
      <w:jc w:val="center"/>
    </w:pPr>
    <w:rPr>
      <w:i/>
      <w:color w:val="5B9BD5"/>
    </w:rPr>
  </w:style>
  <w:style w:type="character" w:styleId="ac">
    <w:name w:val="Subtle Reference"/>
    <w:basedOn w:val="a0"/>
    <w:uiPriority w:val="23"/>
    <w:qFormat/>
    <w:rsid w:val="00147C96"/>
    <w:rPr>
      <w:smallCaps/>
      <w:w w:val="100"/>
      <w:sz w:val="21"/>
      <w:szCs w:val="21"/>
      <w:shd w:val="clear" w:color="000000" w:fill="auto"/>
    </w:rPr>
  </w:style>
  <w:style w:type="character" w:styleId="ad">
    <w:name w:val="Intense Reference"/>
    <w:basedOn w:val="a0"/>
    <w:uiPriority w:val="24"/>
    <w:qFormat/>
    <w:rsid w:val="00147C96"/>
    <w:rPr>
      <w:b/>
      <w:smallCaps/>
      <w:color w:val="5B9BD5"/>
      <w:w w:val="100"/>
      <w:sz w:val="21"/>
      <w:szCs w:val="21"/>
      <w:shd w:val="clear" w:color="000000" w:fill="auto"/>
    </w:rPr>
  </w:style>
  <w:style w:type="character" w:styleId="ae">
    <w:name w:val="Book Title"/>
    <w:basedOn w:val="a0"/>
    <w:uiPriority w:val="25"/>
    <w:qFormat/>
    <w:rsid w:val="00147C96"/>
    <w:rPr>
      <w:b/>
      <w:i/>
      <w:w w:val="100"/>
      <w:sz w:val="21"/>
      <w:szCs w:val="21"/>
      <w:shd w:val="clear" w:color="000000" w:fill="auto"/>
    </w:rPr>
  </w:style>
  <w:style w:type="paragraph" w:styleId="af">
    <w:name w:val="List Paragraph"/>
    <w:basedOn w:val="a"/>
    <w:uiPriority w:val="99"/>
    <w:qFormat/>
    <w:rsid w:val="00147C96"/>
    <w:pPr>
      <w:ind w:left="850"/>
    </w:pPr>
  </w:style>
  <w:style w:type="paragraph" w:styleId="TOC">
    <w:name w:val="TOC Heading"/>
    <w:basedOn w:val="1"/>
    <w:uiPriority w:val="27"/>
    <w:qFormat/>
    <w:rsid w:val="00147C96"/>
    <w:rPr>
      <w:color w:val="2E74B5"/>
      <w:sz w:val="32"/>
      <w:szCs w:val="32"/>
    </w:rPr>
  </w:style>
  <w:style w:type="paragraph" w:styleId="10">
    <w:name w:val="toc 1"/>
    <w:basedOn w:val="a"/>
    <w:uiPriority w:val="28"/>
    <w:semiHidden/>
    <w:rsid w:val="00147C96"/>
  </w:style>
  <w:style w:type="paragraph" w:styleId="20">
    <w:name w:val="toc 2"/>
    <w:basedOn w:val="a"/>
    <w:uiPriority w:val="29"/>
    <w:semiHidden/>
    <w:rsid w:val="00147C96"/>
    <w:pPr>
      <w:ind w:left="425"/>
    </w:pPr>
  </w:style>
  <w:style w:type="paragraph" w:styleId="30">
    <w:name w:val="toc 3"/>
    <w:basedOn w:val="a"/>
    <w:uiPriority w:val="30"/>
    <w:semiHidden/>
    <w:rsid w:val="00147C96"/>
    <w:pPr>
      <w:ind w:left="850"/>
    </w:pPr>
  </w:style>
  <w:style w:type="paragraph" w:styleId="40">
    <w:name w:val="toc 4"/>
    <w:basedOn w:val="a"/>
    <w:uiPriority w:val="31"/>
    <w:semiHidden/>
    <w:rsid w:val="00147C96"/>
    <w:pPr>
      <w:ind w:left="1275"/>
    </w:pPr>
  </w:style>
  <w:style w:type="paragraph" w:styleId="50">
    <w:name w:val="toc 5"/>
    <w:basedOn w:val="a"/>
    <w:uiPriority w:val="32"/>
    <w:semiHidden/>
    <w:rsid w:val="00147C96"/>
    <w:pPr>
      <w:ind w:left="1700"/>
    </w:pPr>
  </w:style>
  <w:style w:type="paragraph" w:styleId="60">
    <w:name w:val="toc 6"/>
    <w:basedOn w:val="a"/>
    <w:uiPriority w:val="33"/>
    <w:semiHidden/>
    <w:rsid w:val="00147C96"/>
    <w:pPr>
      <w:ind w:left="2125"/>
    </w:pPr>
  </w:style>
  <w:style w:type="paragraph" w:styleId="70">
    <w:name w:val="toc 7"/>
    <w:basedOn w:val="a"/>
    <w:uiPriority w:val="34"/>
    <w:semiHidden/>
    <w:rsid w:val="00147C96"/>
    <w:pPr>
      <w:ind w:left="2550"/>
    </w:pPr>
  </w:style>
  <w:style w:type="paragraph" w:styleId="80">
    <w:name w:val="toc 8"/>
    <w:basedOn w:val="a"/>
    <w:uiPriority w:val="35"/>
    <w:semiHidden/>
    <w:rsid w:val="00147C96"/>
    <w:pPr>
      <w:ind w:left="2975"/>
    </w:pPr>
  </w:style>
  <w:style w:type="paragraph" w:styleId="90">
    <w:name w:val="toc 9"/>
    <w:basedOn w:val="a"/>
    <w:uiPriority w:val="36"/>
    <w:semiHidden/>
    <w:rsid w:val="00147C96"/>
    <w:pPr>
      <w:ind w:left="3400"/>
    </w:pPr>
  </w:style>
  <w:style w:type="character" w:customStyle="1" w:styleId="1Char">
    <w:name w:val="标题 1 Char"/>
    <w:basedOn w:val="a0"/>
    <w:link w:val="1"/>
    <w:rsid w:val="00147C96"/>
    <w:rPr>
      <w:b/>
      <w:w w:val="100"/>
      <w:sz w:val="44"/>
      <w:szCs w:val="44"/>
      <w:shd w:val="clear" w:color="auto" w:fill="auto"/>
    </w:rPr>
  </w:style>
  <w:style w:type="character" w:customStyle="1" w:styleId="2Char">
    <w:name w:val="标题 2 Char"/>
    <w:basedOn w:val="a0"/>
    <w:link w:val="2"/>
    <w:semiHidden/>
    <w:rsid w:val="00147C96"/>
    <w:rPr>
      <w:rFonts w:ascii="Cambria" w:eastAsia="Cambria" w:hAnsi="Cambria"/>
      <w:b/>
      <w:w w:val="100"/>
      <w:sz w:val="32"/>
      <w:szCs w:val="32"/>
      <w:shd w:val="clear" w:color="auto" w:fill="auto"/>
    </w:rPr>
  </w:style>
  <w:style w:type="character" w:customStyle="1" w:styleId="3Char">
    <w:name w:val="标题 3 Char"/>
    <w:basedOn w:val="a0"/>
    <w:link w:val="3"/>
    <w:semiHidden/>
    <w:rsid w:val="00147C96"/>
    <w:rPr>
      <w:b/>
      <w:w w:val="100"/>
      <w:sz w:val="32"/>
      <w:szCs w:val="32"/>
      <w:shd w:val="clear" w:color="auto" w:fill="auto"/>
    </w:rPr>
  </w:style>
  <w:style w:type="character" w:customStyle="1" w:styleId="4Char">
    <w:name w:val="标题 4 Char"/>
    <w:basedOn w:val="a0"/>
    <w:link w:val="4"/>
    <w:semiHidden/>
    <w:rsid w:val="00147C96"/>
    <w:rPr>
      <w:rFonts w:ascii="Cambria" w:eastAsia="Cambria" w:hAnsi="Cambria"/>
      <w:b/>
      <w:w w:val="100"/>
      <w:sz w:val="28"/>
      <w:szCs w:val="28"/>
      <w:shd w:val="clear" w:color="auto" w:fill="auto"/>
    </w:rPr>
  </w:style>
  <w:style w:type="character" w:customStyle="1" w:styleId="5Char">
    <w:name w:val="标题 5 Char"/>
    <w:basedOn w:val="a0"/>
    <w:link w:val="5"/>
    <w:semiHidden/>
    <w:rsid w:val="00147C96"/>
    <w:rPr>
      <w:b/>
      <w:w w:val="100"/>
      <w:sz w:val="28"/>
      <w:szCs w:val="28"/>
      <w:shd w:val="clear" w:color="auto" w:fill="auto"/>
    </w:rPr>
  </w:style>
  <w:style w:type="character" w:customStyle="1" w:styleId="6Char">
    <w:name w:val="标题 6 Char"/>
    <w:basedOn w:val="a0"/>
    <w:link w:val="6"/>
    <w:semiHidden/>
    <w:rsid w:val="00147C96"/>
    <w:rPr>
      <w:rFonts w:ascii="Cambria" w:eastAsia="Cambria" w:hAnsi="Cambria"/>
      <w:b/>
      <w:w w:val="100"/>
      <w:sz w:val="24"/>
      <w:szCs w:val="24"/>
      <w:shd w:val="clear" w:color="auto" w:fill="auto"/>
    </w:rPr>
  </w:style>
  <w:style w:type="character" w:customStyle="1" w:styleId="7Char">
    <w:name w:val="标题 7 Char"/>
    <w:basedOn w:val="a0"/>
    <w:link w:val="7"/>
    <w:semiHidden/>
    <w:rsid w:val="00147C96"/>
    <w:rPr>
      <w:b/>
      <w:w w:val="100"/>
      <w:sz w:val="24"/>
      <w:szCs w:val="24"/>
      <w:shd w:val="clear" w:color="auto" w:fill="auto"/>
    </w:rPr>
  </w:style>
  <w:style w:type="character" w:customStyle="1" w:styleId="8Char">
    <w:name w:val="标题 8 Char"/>
    <w:basedOn w:val="a0"/>
    <w:link w:val="8"/>
    <w:semiHidden/>
    <w:rsid w:val="00147C96"/>
    <w:rPr>
      <w:rFonts w:ascii="Cambria" w:eastAsia="Cambria" w:hAnsi="Cambria"/>
      <w:w w:val="100"/>
      <w:sz w:val="24"/>
      <w:szCs w:val="24"/>
      <w:shd w:val="clear" w:color="auto" w:fill="auto"/>
    </w:rPr>
  </w:style>
  <w:style w:type="character" w:customStyle="1" w:styleId="9Char">
    <w:name w:val="标题 9 Char"/>
    <w:basedOn w:val="a0"/>
    <w:link w:val="9"/>
    <w:semiHidden/>
    <w:rsid w:val="00147C96"/>
    <w:rPr>
      <w:rFonts w:ascii="Cambria" w:eastAsia="Cambria" w:hAnsi="Cambria"/>
      <w:w w:val="100"/>
      <w:sz w:val="21"/>
      <w:szCs w:val="21"/>
      <w:shd w:val="clear" w:color="auto" w:fill="auto"/>
    </w:rPr>
  </w:style>
  <w:style w:type="character" w:customStyle="1" w:styleId="Char">
    <w:name w:val="标题 Char"/>
    <w:basedOn w:val="a0"/>
    <w:link w:val="a4"/>
    <w:rsid w:val="00147C96"/>
    <w:rPr>
      <w:rFonts w:ascii="Cambria" w:eastAsia="Cambria" w:hAnsi="Cambria"/>
      <w:b/>
      <w:w w:val="100"/>
      <w:sz w:val="32"/>
      <w:szCs w:val="32"/>
      <w:shd w:val="clear" w:color="auto" w:fill="auto"/>
    </w:rPr>
  </w:style>
  <w:style w:type="character" w:customStyle="1" w:styleId="Char0">
    <w:name w:val="副标题 Char"/>
    <w:basedOn w:val="a0"/>
    <w:link w:val="a5"/>
    <w:rsid w:val="00147C96"/>
    <w:rPr>
      <w:rFonts w:ascii="Cambria" w:eastAsia="Cambria" w:hAnsi="Cambria"/>
      <w:b/>
      <w:w w:val="100"/>
      <w:sz w:val="32"/>
      <w:szCs w:val="32"/>
      <w:shd w:val="clear" w:color="auto" w:fill="auto"/>
    </w:rPr>
  </w:style>
  <w:style w:type="character" w:customStyle="1" w:styleId="Char1">
    <w:name w:val="引用 Char"/>
    <w:basedOn w:val="a0"/>
    <w:link w:val="aa"/>
    <w:rsid w:val="00147C96"/>
    <w:rPr>
      <w:i/>
      <w:color w:val="000000"/>
      <w:w w:val="100"/>
      <w:sz w:val="21"/>
      <w:szCs w:val="21"/>
      <w:shd w:val="clear" w:color="auto" w:fill="auto"/>
    </w:rPr>
  </w:style>
  <w:style w:type="character" w:customStyle="1" w:styleId="Char2">
    <w:name w:val="明显引用 Char"/>
    <w:basedOn w:val="a0"/>
    <w:link w:val="ab"/>
    <w:rsid w:val="00147C96"/>
    <w:rPr>
      <w:b/>
      <w:i/>
      <w:w w:val="100"/>
      <w:sz w:val="21"/>
      <w:szCs w:val="21"/>
      <w:shd w:val="clear" w:color="auto" w:fill="auto"/>
    </w:rPr>
  </w:style>
  <w:style w:type="paragraph" w:styleId="af0">
    <w:name w:val="Date"/>
    <w:basedOn w:val="a"/>
    <w:next w:val="a"/>
    <w:link w:val="Char3"/>
    <w:rsid w:val="00147C96"/>
    <w:pPr>
      <w:ind w:left="100"/>
    </w:pPr>
  </w:style>
  <w:style w:type="character" w:customStyle="1" w:styleId="Char3">
    <w:name w:val="日期 Char"/>
    <w:basedOn w:val="a0"/>
    <w:link w:val="af0"/>
    <w:semiHidden/>
    <w:rsid w:val="00147C96"/>
    <w:rPr>
      <w:w w:val="100"/>
      <w:sz w:val="20"/>
      <w:szCs w:val="20"/>
      <w:shd w:val="clear" w:color="auto" w:fill="auto"/>
    </w:rPr>
  </w:style>
  <w:style w:type="paragraph" w:styleId="af1">
    <w:name w:val="header"/>
    <w:basedOn w:val="a"/>
    <w:link w:val="Char4"/>
    <w:uiPriority w:val="99"/>
    <w:unhideWhenUsed/>
    <w:rsid w:val="00FF0CFC"/>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rsid w:val="00FF0CFC"/>
    <w:rPr>
      <w:sz w:val="18"/>
      <w:szCs w:val="18"/>
    </w:rPr>
  </w:style>
  <w:style w:type="paragraph" w:styleId="af2">
    <w:name w:val="footer"/>
    <w:basedOn w:val="a"/>
    <w:link w:val="Char5"/>
    <w:uiPriority w:val="99"/>
    <w:unhideWhenUsed/>
    <w:rsid w:val="00FF0CFC"/>
    <w:pPr>
      <w:tabs>
        <w:tab w:val="center" w:pos="4153"/>
        <w:tab w:val="right" w:pos="8306"/>
      </w:tabs>
      <w:snapToGrid w:val="0"/>
      <w:jc w:val="left"/>
    </w:pPr>
    <w:rPr>
      <w:sz w:val="18"/>
      <w:szCs w:val="18"/>
    </w:rPr>
  </w:style>
  <w:style w:type="character" w:customStyle="1" w:styleId="Char5">
    <w:name w:val="页脚 Char"/>
    <w:basedOn w:val="a0"/>
    <w:link w:val="af2"/>
    <w:uiPriority w:val="99"/>
    <w:rsid w:val="00FF0CFC"/>
    <w:rPr>
      <w:sz w:val="18"/>
      <w:szCs w:val="18"/>
    </w:rPr>
  </w:style>
  <w:style w:type="paragraph" w:styleId="af3">
    <w:name w:val="Balloon Text"/>
    <w:basedOn w:val="a"/>
    <w:link w:val="Char6"/>
    <w:uiPriority w:val="99"/>
    <w:semiHidden/>
    <w:unhideWhenUsed/>
    <w:rsid w:val="00C95D82"/>
    <w:rPr>
      <w:sz w:val="18"/>
      <w:szCs w:val="18"/>
    </w:rPr>
  </w:style>
  <w:style w:type="character" w:customStyle="1" w:styleId="Char6">
    <w:name w:val="批注框文本 Char"/>
    <w:basedOn w:val="a0"/>
    <w:link w:val="af3"/>
    <w:uiPriority w:val="99"/>
    <w:semiHidden/>
    <w:rsid w:val="00C95D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9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670</Words>
  <Characters>3823</Characters>
  <Application>Microsoft Office Word</Application>
  <DocSecurity>0</DocSecurity>
  <Lines>31</Lines>
  <Paragraphs>8</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SDAS</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千佛山校区管委会</dc:title>
  <dc:creator>木山</dc:creator>
  <cp:lastModifiedBy>马晓东</cp:lastModifiedBy>
  <cp:revision>20</cp:revision>
  <cp:lastPrinted>2021-01-08T02:02:00Z</cp:lastPrinted>
  <dcterms:created xsi:type="dcterms:W3CDTF">2019-04-01T07:35:00Z</dcterms:created>
  <dcterms:modified xsi:type="dcterms:W3CDTF">2021-01-08T02:12:00Z</dcterms:modified>
</cp:coreProperties>
</file>